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2004 г. N 24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СУБЪЕКТАМИ ОПТОВОГО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РОЗНИЧНЫХ РЫНКОВ ЭЛЕКТРИЧЕСКОЙ ЭНЕРГИИ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6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21.04.2009 </w:t>
      </w:r>
      <w:hyperlink r:id="rId7" w:history="1">
        <w:r>
          <w:rPr>
            <w:rFonts w:ascii="Calibri" w:hAnsi="Calibri" w:cs="Calibri"/>
            <w:color w:val="0000FF"/>
          </w:rPr>
          <w:t>N 334</w:t>
        </w:r>
      </w:hyperlink>
      <w:r>
        <w:rPr>
          <w:rFonts w:ascii="Calibri" w:hAnsi="Calibri" w:cs="Calibri"/>
        </w:rPr>
        <w:t xml:space="preserve">, от 09.08.2010 </w:t>
      </w:r>
      <w:hyperlink r:id="rId8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 xml:space="preserve">, от 04.11.2011 </w:t>
      </w:r>
      <w:hyperlink r:id="rId9" w:history="1">
        <w:r>
          <w:rPr>
            <w:rFonts w:ascii="Calibri" w:hAnsi="Calibri" w:cs="Calibri"/>
            <w:color w:val="0000FF"/>
          </w:rPr>
          <w:t>N 877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29.12.2011 </w:t>
      </w:r>
      <w:hyperlink r:id="rId10" w:history="1">
        <w:r>
          <w:rPr>
            <w:rFonts w:ascii="Calibri" w:hAnsi="Calibri" w:cs="Calibri"/>
            <w:color w:val="0000FF"/>
          </w:rPr>
          <w:t>N 1179</w:t>
        </w:r>
      </w:hyperlink>
      <w:r>
        <w:rPr>
          <w:rFonts w:ascii="Calibri" w:hAnsi="Calibri" w:cs="Calibri"/>
        </w:rPr>
        <w:t xml:space="preserve">, от 04.05.2012 </w:t>
      </w:r>
      <w:hyperlink r:id="rId11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 xml:space="preserve">, от 27.06.2013 </w:t>
      </w:r>
      <w:hyperlink r:id="rId12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3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26.07.2013 </w:t>
      </w:r>
      <w:hyperlink r:id="rId14" w:history="1">
        <w:r>
          <w:rPr>
            <w:rFonts w:ascii="Calibri" w:hAnsi="Calibri" w:cs="Calibri"/>
            <w:color w:val="0000FF"/>
          </w:rPr>
          <w:t>N 630</w:t>
        </w:r>
      </w:hyperlink>
      <w:r>
        <w:rPr>
          <w:rFonts w:ascii="Calibri" w:hAnsi="Calibri" w:cs="Calibri"/>
        </w:rPr>
        <w:t xml:space="preserve">, от 31.08.2013 </w:t>
      </w:r>
      <w:hyperlink r:id="rId15" w:history="1">
        <w:r>
          <w:rPr>
            <w:rFonts w:ascii="Calibri" w:hAnsi="Calibri" w:cs="Calibri"/>
            <w:color w:val="0000FF"/>
          </w:rPr>
          <w:t>N 758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09.12.2013 </w:t>
      </w:r>
      <w:hyperlink r:id="rId16" w:history="1">
        <w:r>
          <w:rPr>
            <w:rFonts w:ascii="Calibri" w:hAnsi="Calibri" w:cs="Calibri"/>
            <w:color w:val="0000FF"/>
          </w:rPr>
          <w:t>N 1131</w:t>
        </w:r>
      </w:hyperlink>
      <w:r>
        <w:rPr>
          <w:rFonts w:ascii="Calibri" w:hAnsi="Calibri" w:cs="Calibri"/>
        </w:rPr>
        <w:t xml:space="preserve">, от 17.02.2014 </w:t>
      </w:r>
      <w:hyperlink r:id="rId17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17.02.2014 </w:t>
      </w:r>
      <w:hyperlink r:id="rId18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25.02.2014 </w:t>
      </w:r>
      <w:hyperlink r:id="rId1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 xml:space="preserve">, от 28.04.2014 </w:t>
      </w:r>
      <w:hyperlink r:id="rId20" w:history="1">
        <w:r>
          <w:rPr>
            <w:rFonts w:ascii="Calibri" w:hAnsi="Calibri" w:cs="Calibri"/>
            <w:color w:val="0000FF"/>
          </w:rPr>
          <w:t>N 381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11.06.2014 </w:t>
      </w:r>
      <w:hyperlink r:id="rId21" w:history="1">
        <w:r>
          <w:rPr>
            <w:rFonts w:ascii="Calibri" w:hAnsi="Calibri" w:cs="Calibri"/>
            <w:color w:val="0000FF"/>
          </w:rPr>
          <w:t>N 542</w:t>
        </w:r>
      </w:hyperlink>
      <w:r>
        <w:rPr>
          <w:rFonts w:ascii="Calibri" w:hAnsi="Calibri" w:cs="Calibri"/>
        </w:rPr>
        <w:t xml:space="preserve">, от 09.08.2014 </w:t>
      </w:r>
      <w:hyperlink r:id="rId22" w:history="1">
        <w:r>
          <w:rPr>
            <w:rFonts w:ascii="Calibri" w:hAnsi="Calibri" w:cs="Calibri"/>
            <w:color w:val="0000FF"/>
          </w:rPr>
          <w:t>N 787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23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Федерального закона "Об электроэнергетике" Правительство Российской Федерации постановляет: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Федеральная антимонопольная служба и ее территориальные органы,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</w:t>
      </w:r>
      <w:hyperlink r:id="rId25" w:history="1">
        <w:r>
          <w:rPr>
            <w:rFonts w:ascii="Calibri" w:hAnsi="Calibri" w:cs="Calibri"/>
            <w:color w:val="0000FF"/>
          </w:rPr>
          <w:t>полномочий</w:t>
        </w:r>
      </w:hyperlink>
      <w:r>
        <w:rPr>
          <w:rFonts w:ascii="Calibri" w:hAnsi="Calibri" w:cs="Calibri"/>
        </w:rPr>
        <w:t xml:space="preserve"> осуществляют государственный контроль (надзор) в части соблюдения </w:t>
      </w:r>
      <w:hyperlink w:anchor="Par3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21.04.2009 </w:t>
      </w:r>
      <w:hyperlink r:id="rId26" w:history="1">
        <w:r>
          <w:rPr>
            <w:rFonts w:ascii="Calibri" w:hAnsi="Calibri" w:cs="Calibri"/>
            <w:color w:val="0000FF"/>
          </w:rPr>
          <w:t>N 334</w:t>
        </w:r>
      </w:hyperlink>
      <w:r>
        <w:rPr>
          <w:rFonts w:ascii="Calibri" w:hAnsi="Calibri" w:cs="Calibri"/>
        </w:rPr>
        <w:t xml:space="preserve">, от 27.06.2013 </w:t>
      </w:r>
      <w:hyperlink r:id="rId27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Установить, что порядок и сроки рассмотрения Федеральной антимонопольной службой, ее территориальными органами заявлений об оспаривании отказа в предоставлении информации, предусмотренной </w:t>
      </w:r>
      <w:hyperlink w:anchor="Par39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раскрытия информации субъектами оптового и розничных рынков электрической энергии, а также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хранения этими субъектами указанной информации утверждаются Федеральной антимонопольной службой.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01.02.2005 N 49)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2004 г. N 24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СТАНДАРТЫ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СУБЪЕКТАМИ ОПТОВОГО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РОЗНИЧНЫХ РЫНКОВ ЭЛЕКТРИЧЕСКОЙ ЭНЕРГИИ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21.04.2009 </w:t>
      </w:r>
      <w:hyperlink r:id="rId30" w:history="1">
        <w:r>
          <w:rPr>
            <w:rFonts w:ascii="Calibri" w:hAnsi="Calibri" w:cs="Calibri"/>
            <w:color w:val="0000FF"/>
          </w:rPr>
          <w:t>N 334</w:t>
        </w:r>
      </w:hyperlink>
      <w:r>
        <w:rPr>
          <w:rFonts w:ascii="Calibri" w:hAnsi="Calibri" w:cs="Calibri"/>
        </w:rPr>
        <w:t>,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09.08.2010 </w:t>
      </w:r>
      <w:hyperlink r:id="rId31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 xml:space="preserve">, от 04.11.2011 </w:t>
      </w:r>
      <w:hyperlink r:id="rId32" w:history="1">
        <w:r>
          <w:rPr>
            <w:rFonts w:ascii="Calibri" w:hAnsi="Calibri" w:cs="Calibri"/>
            <w:color w:val="0000FF"/>
          </w:rPr>
          <w:t>N 877</w:t>
        </w:r>
      </w:hyperlink>
      <w:r>
        <w:rPr>
          <w:rFonts w:ascii="Calibri" w:hAnsi="Calibri" w:cs="Calibri"/>
        </w:rPr>
        <w:t xml:space="preserve">, от 29.12.2011 </w:t>
      </w:r>
      <w:hyperlink r:id="rId33" w:history="1">
        <w:r>
          <w:rPr>
            <w:rFonts w:ascii="Calibri" w:hAnsi="Calibri" w:cs="Calibri"/>
            <w:color w:val="0000FF"/>
          </w:rPr>
          <w:t>N 1179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04.05.2012 </w:t>
      </w:r>
      <w:hyperlink r:id="rId34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 xml:space="preserve">, от 27.06.2013 </w:t>
      </w:r>
      <w:hyperlink r:id="rId35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 xml:space="preserve">, от 22.07.2013 </w:t>
      </w:r>
      <w:hyperlink r:id="rId36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26.07.2013 </w:t>
      </w:r>
      <w:hyperlink r:id="rId37" w:history="1">
        <w:r>
          <w:rPr>
            <w:rFonts w:ascii="Calibri" w:hAnsi="Calibri" w:cs="Calibri"/>
            <w:color w:val="0000FF"/>
          </w:rPr>
          <w:t>N 630</w:t>
        </w:r>
      </w:hyperlink>
      <w:r>
        <w:rPr>
          <w:rFonts w:ascii="Calibri" w:hAnsi="Calibri" w:cs="Calibri"/>
        </w:rPr>
        <w:t xml:space="preserve">, от 31.08.2013 </w:t>
      </w:r>
      <w:hyperlink r:id="rId38" w:history="1">
        <w:r>
          <w:rPr>
            <w:rFonts w:ascii="Calibri" w:hAnsi="Calibri" w:cs="Calibri"/>
            <w:color w:val="0000FF"/>
          </w:rPr>
          <w:t>N 758</w:t>
        </w:r>
      </w:hyperlink>
      <w:r>
        <w:rPr>
          <w:rFonts w:ascii="Calibri" w:hAnsi="Calibri" w:cs="Calibri"/>
        </w:rPr>
        <w:t xml:space="preserve">, от 09.12.2013 </w:t>
      </w:r>
      <w:hyperlink r:id="rId39" w:history="1">
        <w:r>
          <w:rPr>
            <w:rFonts w:ascii="Calibri" w:hAnsi="Calibri" w:cs="Calibri"/>
            <w:color w:val="0000FF"/>
          </w:rPr>
          <w:t>N 1131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17.02.2014 </w:t>
      </w:r>
      <w:hyperlink r:id="rId40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 xml:space="preserve">, от 17.02.2014 </w:t>
      </w:r>
      <w:hyperlink r:id="rId41" w:history="1">
        <w:r>
          <w:rPr>
            <w:rFonts w:ascii="Calibri" w:hAnsi="Calibri" w:cs="Calibri"/>
            <w:color w:val="0000FF"/>
          </w:rPr>
          <w:t>N 119</w:t>
        </w:r>
      </w:hyperlink>
      <w:r>
        <w:rPr>
          <w:rFonts w:ascii="Calibri" w:hAnsi="Calibri" w:cs="Calibri"/>
        </w:rPr>
        <w:t xml:space="preserve">, от 25.02.2014 </w:t>
      </w:r>
      <w:hyperlink r:id="rId42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28.04.2014 </w:t>
      </w:r>
      <w:hyperlink r:id="rId43" w:history="1">
        <w:r>
          <w:rPr>
            <w:rFonts w:ascii="Calibri" w:hAnsi="Calibri" w:cs="Calibri"/>
            <w:color w:val="0000FF"/>
          </w:rPr>
          <w:t>N 381</w:t>
        </w:r>
      </w:hyperlink>
      <w:r>
        <w:rPr>
          <w:rFonts w:ascii="Calibri" w:hAnsi="Calibri" w:cs="Calibri"/>
        </w:rPr>
        <w:t xml:space="preserve">, от 11.06.2014 </w:t>
      </w:r>
      <w:hyperlink r:id="rId44" w:history="1">
        <w:r>
          <w:rPr>
            <w:rFonts w:ascii="Calibri" w:hAnsi="Calibri" w:cs="Calibri"/>
            <w:color w:val="0000FF"/>
          </w:rPr>
          <w:t>N 542</w:t>
        </w:r>
      </w:hyperlink>
      <w:r>
        <w:rPr>
          <w:rFonts w:ascii="Calibri" w:hAnsi="Calibri" w:cs="Calibri"/>
        </w:rPr>
        <w:t xml:space="preserve">, от 09.08.2014 </w:t>
      </w:r>
      <w:hyperlink r:id="rId45" w:history="1">
        <w:r>
          <w:rPr>
            <w:rFonts w:ascii="Calibri" w:hAnsi="Calibri" w:cs="Calibri"/>
            <w:color w:val="0000FF"/>
          </w:rPr>
          <w:t>N 787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в соответствии со </w:t>
      </w:r>
      <w:hyperlink r:id="rId46" w:history="1">
        <w:r>
          <w:rPr>
            <w:rFonts w:ascii="Calibri" w:hAnsi="Calibri" w:cs="Calibri"/>
            <w:color w:val="0000FF"/>
          </w:rPr>
          <w:t>статьей 21</w:t>
        </w:r>
      </w:hyperlink>
      <w:r>
        <w:rPr>
          <w:rFonts w:ascii="Calibri" w:hAnsi="Calibri" w:cs="Calibri"/>
        </w:rPr>
        <w:t xml:space="preserve"> Федерального закона "Об электроэнергетике", </w:t>
      </w:r>
      <w:hyperlink r:id="rId47" w:history="1">
        <w:r>
          <w:rPr>
            <w:rFonts w:ascii="Calibri" w:hAnsi="Calibri" w:cs="Calibri"/>
            <w:color w:val="0000FF"/>
          </w:rPr>
          <w:t>статьями 8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 Федерального закона "О естественных монополиях" устанавливает требования к составу информации, раскрываемой субъектами оптового и розничных рынков электрической энергии, в том числе субъектами естественных монополий, за исключением потребителей электрической энергии (далее - субъекты рынков электрической энергии), а также к порядку, способам и срокам ее раскрытия.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информации, а в установленных настоящим документом случаях - предоставление заинтересованным лицам по их запросам информации субъектами рынков электрической энергии, являющимися обладателями такой информации.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рынков электрической энергии обязаны раскрывать информацию в соответствии с настоящим документом.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Субъектами рынков электрической энергии информация раскрывается путем: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в печатных изданиях,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(далее - официальные печатные издания);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в электронных средствах массовой информации;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по письменному запросу заинтересованных лиц при условии возмещения ими расходов, связанных с предоставлением информации;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направления информации администратору торговой системы оптового рынка электроэнергии в случаях, предусмотренных </w:t>
      </w:r>
      <w:hyperlink w:anchor="Par387" w:history="1">
        <w:r>
          <w:rPr>
            <w:rFonts w:ascii="Calibri" w:hAnsi="Calibri" w:cs="Calibri"/>
            <w:color w:val="0000FF"/>
          </w:rPr>
          <w:t>пунктом 22(2)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на официальных сайтах субъектов рынков электрической энергии или на ином официальном сайте в информационно-телекоммуникационной сети "Интернет" (далее - сеть "Интернет"), определяемом Правительством Российской Федерации, в целях обеспечения доступа к информации о регулируемой деятельности субъектов естественных монополий.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3(1).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"Интернет", где информация размещается в полном объеме.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рынков электрической энергии направляют сведения о месте опубликования информации, подлежащей раскрытию в соответствии с настоящим документом, в органы государственной власти, осуществляющие государственный контроль (надзор) в части соблюдения стандартов раскрытия соответствующей информации, в срок, не превышающий 10 дней со дня ее опубликования. Субъекты рынков электрической энергии, осуществляющие деятельность в сферах деятельности субъектов естественных монополий, направляют указанную информацию также в Федеральную службу по тарифам.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27.06.2013 </w:t>
      </w:r>
      <w:hyperlink r:id="rId54" w:history="1">
        <w:r>
          <w:rPr>
            <w:rFonts w:ascii="Calibri" w:hAnsi="Calibri" w:cs="Calibri"/>
            <w:color w:val="0000FF"/>
          </w:rPr>
          <w:t>N 543</w:t>
        </w:r>
      </w:hyperlink>
      <w:r>
        <w:rPr>
          <w:rFonts w:ascii="Calibri" w:hAnsi="Calibri" w:cs="Calibri"/>
        </w:rPr>
        <w:t xml:space="preserve">, от 28.04.2014 </w:t>
      </w:r>
      <w:hyperlink r:id="rId55" w:history="1">
        <w:r>
          <w:rPr>
            <w:rFonts w:ascii="Calibri" w:hAnsi="Calibri" w:cs="Calibri"/>
            <w:color w:val="0000FF"/>
          </w:rPr>
          <w:t>N 381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28.04.2014 N 381.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3(2). Утратил силу. - </w:t>
      </w:r>
      <w:hyperlink r:id="rId5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28.04.2014 N 381.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Фактическая информация раскрывается по окончании отчетного периода.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Прогнозная информация раскрывается до начала отчетного периода.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Отчетный период для отдельных видов информации определяется в соответствии с настоящим документом, а в случае, если для каких-либо видов информации отчетный период не определен, - в зависимости от характера информации, но не более 1 календарного года.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4(1). Любые изменения раскрытой информации (за исключением информации, отчетным периодом раскрытия которой являются час или сутки, и информации, предоставляемой по письменным запросам потребителей (заинтересованных лиц)) подлежат опубликованию субъектами рынков электрической энергии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соответствующего решения в течение следующего периода времени: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официальных печатных изданиях - в течение 30 календарных дней;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электронных средствах массовой информации, на официальных сайтах субъектов рынков электрической энергии или на ином официальном сайте в сети Интернет,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монополий, - в течение 5 рабочих дней.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Субъекты рынков электрической энергии обязаны хранить раскрытую информацию в порядке, установленном федеральным антимонопольным органом.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Субъекты рынков электрической энергии ведут учет запросов информации, а также хранят копии отказов в предоставлении информации в течение 3 лет.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Отказ в предоставлении информации может быть обжалован в установленном законодательством Российской Федерации порядке в антимонопольный орган, Федеральную службу по тарифам, органы исполнительной власти субъектов Российской Федерации в области государственного регулирования тарифов (в рамках полномочий указанных органов) и (или) в суд.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9. Субъекты рынков электрической энергии раскрывают следующую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а) годовая финансовая (бухгалтерская) отчетность, а также аудиторское заключение (в случае, если в соответствии с законодательством Российской Федерации осуществлялась аудиторская проверка);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8"/>
      <w:bookmarkEnd w:id="6"/>
      <w:r>
        <w:rPr>
          <w:rFonts w:ascii="Calibri" w:hAnsi="Calibri" w:cs="Calibri"/>
        </w:rPr>
        <w:t>б) структура и объем затрат на производство и реализацию товаров (работ, услуг);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в)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</w:t>
      </w:r>
      <w:proofErr w:type="gramEnd"/>
      <w:r>
        <w:rPr>
          <w:rFonts w:ascii="Calibri" w:hAnsi="Calibri" w:cs="Calibri"/>
        </w:rPr>
        <w:t xml:space="preserve">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о вводе активов в течение года, в том числе за счет переоценки, модернизации, </w:t>
      </w:r>
      <w:r>
        <w:rPr>
          <w:rFonts w:ascii="Calibri" w:hAnsi="Calibri" w:cs="Calibri"/>
        </w:rPr>
        <w:lastRenderedPageBreak/>
        <w:t>реконструкции, строительства и приобретения нового оборудования;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4"/>
      <w:bookmarkEnd w:id="8"/>
      <w:r>
        <w:rPr>
          <w:rFonts w:ascii="Calibri" w:hAnsi="Calibri" w:cs="Calibri"/>
        </w:rPr>
        <w:t xml:space="preserve">г) предложение о размере цен (тарифов), долгосрочных параметров регулирования (при применении метода доходности инвестированного капитала или метода долгосрочной необходимой валовой выручки), подлежащих регулированию в соответствии с </w:t>
      </w:r>
      <w:hyperlink r:id="rId63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 xml:space="preserve">9(1). Субъекты рынков электрической энергии, являющиеся субъектами естественных монополий, раскрывают информацию, указанную в </w:t>
      </w:r>
      <w:hyperlink w:anchor="Par88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(в части регулируемых видов деятельности), </w:t>
      </w:r>
      <w:hyperlink w:anchor="Par89" w:history="1">
        <w:r>
          <w:rPr>
            <w:rFonts w:ascii="Calibri" w:hAnsi="Calibri" w:cs="Calibri"/>
            <w:color w:val="0000FF"/>
          </w:rPr>
          <w:t>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 xml:space="preserve">" </w:t>
        </w:r>
        <w:proofErr w:type="gramStart"/>
        <w:r>
          <w:rPr>
            <w:rFonts w:ascii="Calibri" w:hAnsi="Calibri" w:cs="Calibri"/>
            <w:color w:val="0000FF"/>
          </w:rPr>
          <w:t>пункта</w:t>
        </w:r>
        <w:proofErr w:type="gramEnd"/>
        <w:r>
          <w:rPr>
            <w:rFonts w:ascii="Calibri" w:hAnsi="Calibri" w:cs="Calibri"/>
            <w:color w:val="0000FF"/>
          </w:rPr>
          <w:t xml:space="preserve"> 9</w:t>
        </w:r>
      </w:hyperlink>
      <w:r>
        <w:rPr>
          <w:rFonts w:ascii="Calibri" w:hAnsi="Calibri" w:cs="Calibri"/>
        </w:rPr>
        <w:t xml:space="preserve">, </w:t>
      </w:r>
      <w:hyperlink w:anchor="Par321" w:history="1">
        <w:r>
          <w:rPr>
            <w:rFonts w:ascii="Calibri" w:hAnsi="Calibri" w:cs="Calibri"/>
            <w:color w:val="0000FF"/>
          </w:rPr>
          <w:t>подпункте "а" пункта 20</w:t>
        </w:r>
      </w:hyperlink>
      <w:r>
        <w:rPr>
          <w:rFonts w:ascii="Calibri" w:hAnsi="Calibri" w:cs="Calibri"/>
        </w:rPr>
        <w:t xml:space="preserve">, </w:t>
      </w:r>
      <w:hyperlink w:anchor="Par389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28.04.2014 </w:t>
      </w:r>
      <w:hyperlink r:id="rId66" w:history="1">
        <w:r>
          <w:rPr>
            <w:rFonts w:ascii="Calibri" w:hAnsi="Calibri" w:cs="Calibri"/>
            <w:color w:val="0000FF"/>
          </w:rPr>
          <w:t>N 381</w:t>
        </w:r>
      </w:hyperlink>
      <w:r>
        <w:rPr>
          <w:rFonts w:ascii="Calibri" w:hAnsi="Calibri" w:cs="Calibri"/>
        </w:rPr>
        <w:t xml:space="preserve">, от 09.08.2014 </w:t>
      </w:r>
      <w:hyperlink r:id="rId67" w:history="1">
        <w:r>
          <w:rPr>
            <w:rFonts w:ascii="Calibri" w:hAnsi="Calibri" w:cs="Calibri"/>
            <w:color w:val="0000FF"/>
          </w:rPr>
          <w:t>N 787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 xml:space="preserve">9(2). </w:t>
      </w:r>
      <w:proofErr w:type="gramStart"/>
      <w:r>
        <w:rPr>
          <w:rFonts w:ascii="Calibri" w:hAnsi="Calibri" w:cs="Calibri"/>
        </w:rPr>
        <w:t xml:space="preserve">Субъекты рынков электрической энергии, не являющиеся субъектами естественных монополий, раскрывают информацию, указанную в </w:t>
      </w:r>
      <w:hyperlink w:anchor="Par279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284" w:history="1">
        <w:r>
          <w:rPr>
            <w:rFonts w:ascii="Calibri" w:hAnsi="Calibri" w:cs="Calibri"/>
            <w:color w:val="0000FF"/>
          </w:rPr>
          <w:t>"д" пункта 15</w:t>
        </w:r>
      </w:hyperlink>
      <w:r>
        <w:rPr>
          <w:rFonts w:ascii="Calibri" w:hAnsi="Calibri" w:cs="Calibri"/>
        </w:rPr>
        <w:t xml:space="preserve">, </w:t>
      </w:r>
      <w:hyperlink w:anchor="Par28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, </w:t>
      </w:r>
      <w:hyperlink w:anchor="Par288" w:history="1">
        <w:r>
          <w:rPr>
            <w:rFonts w:ascii="Calibri" w:hAnsi="Calibri" w:cs="Calibri"/>
            <w:color w:val="0000FF"/>
          </w:rPr>
          <w:t>пункте 17(1)</w:t>
        </w:r>
      </w:hyperlink>
      <w:r>
        <w:rPr>
          <w:rFonts w:ascii="Calibri" w:hAnsi="Calibri" w:cs="Calibri"/>
        </w:rPr>
        <w:t xml:space="preserve">, </w:t>
      </w:r>
      <w:hyperlink w:anchor="Par30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310" w:history="1">
        <w:r>
          <w:rPr>
            <w:rFonts w:ascii="Calibri" w:hAnsi="Calibri" w:cs="Calibri"/>
            <w:color w:val="0000FF"/>
          </w:rPr>
          <w:t>"г" пункта 18</w:t>
        </w:r>
      </w:hyperlink>
      <w:r>
        <w:rPr>
          <w:rFonts w:ascii="Calibri" w:hAnsi="Calibri" w:cs="Calibri"/>
        </w:rPr>
        <w:t xml:space="preserve">, </w:t>
      </w:r>
      <w:hyperlink w:anchor="Par322" w:history="1">
        <w:r>
          <w:rPr>
            <w:rFonts w:ascii="Calibri" w:hAnsi="Calibri" w:cs="Calibri"/>
            <w:color w:val="0000FF"/>
          </w:rPr>
          <w:t>подпункте "б" пункта 20</w:t>
        </w:r>
      </w:hyperlink>
      <w:r>
        <w:rPr>
          <w:rFonts w:ascii="Calibri" w:hAnsi="Calibri" w:cs="Calibri"/>
        </w:rPr>
        <w:t xml:space="preserve">, </w:t>
      </w:r>
      <w:hyperlink w:anchor="Par381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"д" пункта 22</w:t>
        </w:r>
      </w:hyperlink>
      <w:r>
        <w:rPr>
          <w:rFonts w:ascii="Calibri" w:hAnsi="Calibri" w:cs="Calibri"/>
        </w:rPr>
        <w:t xml:space="preserve"> и </w:t>
      </w:r>
      <w:hyperlink w:anchor="Par415" w:history="1">
        <w:r>
          <w:rPr>
            <w:rFonts w:ascii="Calibri" w:hAnsi="Calibri" w:cs="Calibri"/>
            <w:color w:val="0000FF"/>
          </w:rPr>
          <w:t>абзацах двенадцатом</w:t>
        </w:r>
      </w:hyperlink>
      <w:r>
        <w:rPr>
          <w:rFonts w:ascii="Calibri" w:hAnsi="Calibri" w:cs="Calibri"/>
        </w:rPr>
        <w:t xml:space="preserve"> и </w:t>
      </w:r>
      <w:hyperlink w:anchor="Par417" w:history="1">
        <w:r>
          <w:rPr>
            <w:rFonts w:ascii="Calibri" w:hAnsi="Calibri" w:cs="Calibri"/>
            <w:color w:val="0000FF"/>
          </w:rPr>
          <w:t>тринадцатом пункта 24</w:t>
        </w:r>
      </w:hyperlink>
      <w:r>
        <w:rPr>
          <w:rFonts w:ascii="Calibri" w:hAnsi="Calibri" w:cs="Calibri"/>
        </w:rPr>
        <w:t xml:space="preserve"> настоящего документа, по формам, утверждаемым уполномоченным Правительством Российской Федерации федеральным органом исполнительной власти.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9(2)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До утверждения форм раскрытия информации субъекты рынков электрической энергии раскрывают информацию, указанную в </w:t>
      </w:r>
      <w:hyperlink w:anchor="Par97" w:history="1">
        <w:r>
          <w:rPr>
            <w:rFonts w:ascii="Calibri" w:hAnsi="Calibri" w:cs="Calibri"/>
            <w:color w:val="0000FF"/>
          </w:rPr>
          <w:t>пунктах 9(1)</w:t>
        </w:r>
      </w:hyperlink>
      <w:r>
        <w:rPr>
          <w:rFonts w:ascii="Calibri" w:hAnsi="Calibri" w:cs="Calibri"/>
        </w:rPr>
        <w:t xml:space="preserve"> и </w:t>
      </w:r>
      <w:hyperlink w:anchor="Par99" w:history="1">
        <w:r>
          <w:rPr>
            <w:rFonts w:ascii="Calibri" w:hAnsi="Calibri" w:cs="Calibri"/>
            <w:color w:val="0000FF"/>
          </w:rPr>
          <w:t>9(2)</w:t>
        </w:r>
      </w:hyperlink>
      <w:r>
        <w:rPr>
          <w:rFonts w:ascii="Calibri" w:hAnsi="Calibri" w:cs="Calibri"/>
        </w:rPr>
        <w:t xml:space="preserve"> настоящего документа, в свободной форме.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Информация, указанная в </w:t>
      </w:r>
      <w:hyperlink w:anchor="Par87" w:history="1">
        <w:r>
          <w:rPr>
            <w:rFonts w:ascii="Calibri" w:hAnsi="Calibri" w:cs="Calibri"/>
            <w:color w:val="0000FF"/>
          </w:rPr>
          <w:t>подпункте "а" пункта 9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информации, на официальных сайтах субъектов рынков электрической энергии или на ином официальном сайте в сети Интернет, определяемом Правительством Российской Федерации, и (или) в официальном печатном издании ежегодно, не позднее 1 июня.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Указанная в </w:t>
      </w:r>
      <w:hyperlink w:anchor="Par88" w:history="1">
        <w:r>
          <w:rPr>
            <w:rFonts w:ascii="Calibri" w:hAnsi="Calibri" w:cs="Calibri"/>
            <w:color w:val="0000FF"/>
          </w:rPr>
          <w:t>подпункте "б" пункта 9</w:t>
        </w:r>
      </w:hyperlink>
      <w:r>
        <w:rPr>
          <w:rFonts w:ascii="Calibri" w:hAnsi="Calibri" w:cs="Calibri"/>
        </w:rPr>
        <w:t xml:space="preserve"> настоящего документа информация подлежит раскрытию: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организацией по управлению единой национальной (общероссийской) электрической сетью и территориальными сетевыми организациями (далее - сетевые организации) на официальных сайтах указанных организаций или на ином официальном сайте в сети Интернет, определяемом Правительством Российской Федерации, и (или) в печатных средствах массовой информации - ежегодно, до 1 апреля;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системным оператором и субъектами оперативно-диспетчерского управления (далее - субъекты оперативно-диспетчерского управления) на официальных сайтах субъектов оперативно-диспетчерского управления или на ином официальном сайте в сети Интернет, определяемом Правительством Российской Федерации, и (или) в официальном печатном издании ежегодно, не позднее 1 июня;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другими субъектами рынков электрической энергии в электронных средствах массовой информации и (или) в официальном печатном издании - ежегодно, не позднее 1 июня.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10(2). </w:t>
      </w:r>
      <w:proofErr w:type="gramStart"/>
      <w:r>
        <w:rPr>
          <w:rFonts w:ascii="Calibri" w:hAnsi="Calibri" w:cs="Calibri"/>
        </w:rPr>
        <w:t xml:space="preserve">Указанная в подпункте </w:t>
      </w:r>
      <w:hyperlink w:anchor="Par94" w:history="1">
        <w:r>
          <w:rPr>
            <w:rFonts w:ascii="Calibri" w:hAnsi="Calibri" w:cs="Calibri"/>
            <w:color w:val="0000FF"/>
          </w:rPr>
          <w:t>"г" пункта 9</w:t>
        </w:r>
      </w:hyperlink>
      <w:r>
        <w:rPr>
          <w:rFonts w:ascii="Calibri" w:hAnsi="Calibri" w:cs="Calibri"/>
        </w:rPr>
        <w:t xml:space="preserve"> настоящего документа информация подлежит раскрытию на официальных сайтах регулируемых организаций или на ином официальном сайте в сети Интернет, определяемом Правительством Российской Федерации, и (или) в периодическом печатном издании, в котором публикуются нормативные правовые акты органа исполнительной власти в области регулирования тарифов, - за 10 дней до представления в регулирующий орган предложения об установлении цен (тарифов</w:t>
      </w:r>
      <w:proofErr w:type="gramEnd"/>
      <w:r>
        <w:rPr>
          <w:rFonts w:ascii="Calibri" w:hAnsi="Calibri" w:cs="Calibri"/>
        </w:rPr>
        <w:t xml:space="preserve">) и (или) их предельных уровней, </w:t>
      </w:r>
      <w:proofErr w:type="gramStart"/>
      <w:r>
        <w:rPr>
          <w:rFonts w:ascii="Calibri" w:hAnsi="Calibri" w:cs="Calibri"/>
        </w:rPr>
        <w:t>содержащего</w:t>
      </w:r>
      <w:proofErr w:type="gramEnd"/>
      <w:r>
        <w:rPr>
          <w:rFonts w:ascii="Calibri" w:hAnsi="Calibri" w:cs="Calibri"/>
        </w:rPr>
        <w:t xml:space="preserve"> такую информацию.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10(3). Субъекты рынков электрической энергии раскрывают информацию, указанную в </w:t>
      </w:r>
      <w:hyperlink w:anchor="Par94" w:history="1">
        <w:r>
          <w:rPr>
            <w:rFonts w:ascii="Calibri" w:hAnsi="Calibri" w:cs="Calibri"/>
            <w:color w:val="0000FF"/>
          </w:rPr>
          <w:t>подпункте "г" пункта 9</w:t>
        </w:r>
      </w:hyperlink>
      <w:r>
        <w:rPr>
          <w:rFonts w:ascii="Calibri" w:hAnsi="Calibri" w:cs="Calibri"/>
        </w:rPr>
        <w:t xml:space="preserve"> настоящего документа, по форме согласно </w:t>
      </w:r>
      <w:hyperlink w:anchor="Par44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09.08.2014 N 787)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>II. Стандарт раскрытия информации сетевой организацией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Сетевая организация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раскрывает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0"/>
      <w:bookmarkEnd w:id="12"/>
      <w:proofErr w:type="gramStart"/>
      <w:r>
        <w:rPr>
          <w:rFonts w:ascii="Calibri" w:hAnsi="Calibri" w:cs="Calibri"/>
        </w:rPr>
        <w:t>а) 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1"/>
      <w:bookmarkEnd w:id="13"/>
      <w:r>
        <w:rPr>
          <w:rFonts w:ascii="Calibri" w:hAnsi="Calibri" w:cs="Calibri"/>
        </w:rPr>
        <w:t>а(1))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11.06.2014 N 542)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б) 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утвержденным стандартам качества, включая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балансе электрической энергии и мощности,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отпуске электроэнергии в сеть и отпуске электроэнергии из сети сетевой компании по уровням напряжений, используемых для ценообразования, потребителям электрической энергии и территориальным сетевым организациям, присоединенным к сетям сетевой организации;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</w:t>
      </w:r>
      <w:proofErr w:type="gramEnd"/>
      <w:r>
        <w:rPr>
          <w:rFonts w:ascii="Calibri" w:hAnsi="Calibri" w:cs="Calibri"/>
        </w:rPr>
        <w:t xml:space="preserve"> уровней напряжений, используемых для ценообразования;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затратах на оплату потерь,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затратах сетевой организации на покупку потерь в собственных сетях;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мероприятий по снижению размеров потерь в сетях, а также о сроках их исполнения и источниках финансирования;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закупке сетевыми организациями электрической энергии для компенсации потерь в сетях и ее стоимости;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зон деятельности сетевой организации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сетевой организации или на ином законном основании;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техническом состоянии сетей,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37"/>
      <w:bookmarkEnd w:id="16"/>
      <w:r>
        <w:rPr>
          <w:rFonts w:ascii="Calibri" w:hAnsi="Calibri" w:cs="Calibri"/>
        </w:rPr>
        <w:lastRenderedPageBreak/>
        <w:t>об объеме недопоставленной в результате аварийных отключений электрической энергии;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31.08.2013 N 758)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40"/>
      <w:bookmarkEnd w:id="18"/>
      <w:r>
        <w:rPr>
          <w:rFonts w:ascii="Calibri" w:hAnsi="Calibri" w:cs="Calibri"/>
        </w:rPr>
        <w:t>с 1 октября 2013 г. -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31.08.2013 N 758)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о вводе в ремонт и выводе из ремонта электросетевых объектов с указанием сроков (сводная информация);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3"/>
      <w:bookmarkEnd w:id="20"/>
      <w:proofErr w:type="gramStart"/>
      <w:r>
        <w:rPr>
          <w:rFonts w:ascii="Calibri" w:hAnsi="Calibri" w:cs="Calibri"/>
        </w:rPr>
        <w:t>в) 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</w:t>
      </w:r>
      <w:proofErr w:type="gramEnd"/>
      <w:r>
        <w:rPr>
          <w:rFonts w:ascii="Calibri" w:hAnsi="Calibri" w:cs="Calibri"/>
        </w:rPr>
        <w:t xml:space="preserve"> компании с указанием количества: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поданных заявок и объема мощности, необходимого для их удовлетворения;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аннулированных заявок на технологическое присоединение;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выполненных присоединений и присоединенной мощности;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8"/>
      <w:bookmarkEnd w:id="21"/>
      <w:r>
        <w:rPr>
          <w:rFonts w:ascii="Calibri" w:hAnsi="Calibri" w:cs="Calibri"/>
        </w:rPr>
        <w:t xml:space="preserve">в(1)) о величине резервируемой максимальной мощности, определяемой в соответствии с </w:t>
      </w:r>
      <w:hyperlink r:id="rId7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0"/>
      <w:bookmarkEnd w:id="22"/>
      <w:r>
        <w:rPr>
          <w:rFonts w:ascii="Calibri" w:hAnsi="Calibri" w:cs="Calibri"/>
        </w:rPr>
        <w:t xml:space="preserve">г) о результатах контрольных </w:t>
      </w:r>
      <w:proofErr w:type="gramStart"/>
      <w:r>
        <w:rPr>
          <w:rFonts w:ascii="Calibri" w:hAnsi="Calibri" w:cs="Calibri"/>
        </w:rPr>
        <w:t>замеров электрических параметров режимов работы оборудования объектов</w:t>
      </w:r>
      <w:proofErr w:type="gramEnd"/>
      <w:r>
        <w:rPr>
          <w:rFonts w:ascii="Calibri" w:hAnsi="Calibri" w:cs="Calibri"/>
        </w:rPr>
        <w:t xml:space="preserve"> электросетевого хозяйства, то есть замеров потокораспределения, нагрузок и уровней напряжения;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proofErr w:type="gramStart"/>
      <w:r>
        <w:rPr>
          <w:rFonts w:ascii="Calibri" w:hAnsi="Calibri" w:cs="Calibri"/>
        </w:rPr>
        <w:t>д)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3"/>
      <w:bookmarkEnd w:id="24"/>
      <w:proofErr w:type="gramStart"/>
      <w:r>
        <w:rPr>
          <w:rFonts w:ascii="Calibri" w:hAnsi="Calibri" w:cs="Calibri"/>
        </w:rPr>
        <w:t xml:space="preserve">е(1)) о возможности подачи заявки на осуществление технологического присоединения энергопринимающих устройств заявителей, указанных в </w:t>
      </w:r>
      <w:hyperlink r:id="rId80" w:history="1">
        <w:r>
          <w:rPr>
            <w:rFonts w:ascii="Calibri" w:hAnsi="Calibri" w:cs="Calibri"/>
            <w:color w:val="0000FF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8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 861</w:t>
      </w:r>
      <w:proofErr w:type="gramEnd"/>
      <w:r>
        <w:rPr>
          <w:rFonts w:ascii="Calibri" w:hAnsi="Calibri" w:cs="Calibri"/>
        </w:rPr>
        <w:t>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09.12.2013 N 1131)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5"/>
      <w:bookmarkEnd w:id="25"/>
      <w:proofErr w:type="gramStart"/>
      <w:r>
        <w:rPr>
          <w:rFonts w:ascii="Calibri" w:hAnsi="Calibri" w:cs="Calibri"/>
        </w:rPr>
        <w:t xml:space="preserve">е(2))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</w:t>
      </w:r>
      <w:r>
        <w:rPr>
          <w:rFonts w:ascii="Calibri" w:hAnsi="Calibri" w:cs="Calibri"/>
        </w:rPr>
        <w:lastRenderedPageBreak/>
        <w:t>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</w:t>
      </w:r>
      <w:proofErr w:type="gramEnd"/>
      <w:r>
        <w:rPr>
          <w:rFonts w:ascii="Calibri" w:hAnsi="Calibri" w:cs="Calibri"/>
        </w:rPr>
        <w:t xml:space="preserve">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"е(2)"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09.12.2013 N 1131)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инвестиционных программах (о проектах инвестиционных программ) и отчетах об их реализации, включая: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58"/>
      <w:bookmarkEnd w:id="26"/>
      <w:proofErr w:type="gramStart"/>
      <w:r>
        <w:rPr>
          <w:rFonts w:ascii="Calibri" w:hAnsi="Calibri" w:cs="Calibri"/>
        </w:rPr>
        <w:t>отчеты 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 власти;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59"/>
      <w:bookmarkEnd w:id="27"/>
      <w:proofErr w:type="gramStart"/>
      <w:r>
        <w:rPr>
          <w:rFonts w:ascii="Calibri" w:hAnsi="Calibri" w:cs="Calibri"/>
        </w:rPr>
        <w:t>планы капитальных вложений и планы капитального ремонта (инвестиционные программы), касающиеся реконструкции и развития электрических сетей, согласованные в порядке, установленном Правительством Российской Федерации, с указанием характеристик сетевого оборудования, даты расширения пропускной способности, снижения потерь в сетях и увеличения резерва для присоединения потребителей по каждому центру питания напряжением 35 кВ и выше по форме, утверждаемой уполномоченным Правительством Российской Федерации федеральным органом исполнительной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власти (для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год, а также основные проектные характеристики.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год.);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60"/>
      <w:bookmarkEnd w:id="28"/>
      <w:r>
        <w:rPr>
          <w:rFonts w:ascii="Calibri" w:hAnsi="Calibri" w:cs="Calibri"/>
        </w:rPr>
        <w:t>з) о способах приобретения, стоимости и объемах товаров, необходимых для оказания услуг по передаче электроэнергии, включая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61"/>
      <w:bookmarkEnd w:id="29"/>
      <w:r>
        <w:rPr>
          <w:rFonts w:ascii="Calibri" w:hAnsi="Calibri" w:cs="Calibri"/>
        </w:rPr>
        <w:t>о корпоративных правилах осуществления закупок (включая использование конкурсов, аукционов);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63"/>
      <w:bookmarkEnd w:id="30"/>
      <w:r>
        <w:rPr>
          <w:rFonts w:ascii="Calibri" w:hAnsi="Calibri" w:cs="Calibri"/>
        </w:rPr>
        <w:t xml:space="preserve">и) о паспортах услуг (процессов) согласно </w:t>
      </w:r>
      <w:hyperlink r:id="rId85" w:history="1">
        <w:r>
          <w:rPr>
            <w:rFonts w:ascii="Calibri" w:hAnsi="Calibri" w:cs="Calibri"/>
            <w:color w:val="0000FF"/>
          </w:rPr>
          <w:t>единым стандартам</w:t>
        </w:r>
      </w:hyperlink>
      <w:r>
        <w:rPr>
          <w:rFonts w:ascii="Calibri" w:hAnsi="Calibri" w:cs="Calibri"/>
        </w:rPr>
        <w:t xml:space="preserve"> качества обслуживания сетевыми организациями потребителей услуг сетевых организаций. </w:t>
      </w:r>
      <w:proofErr w:type="gramStart"/>
      <w:r>
        <w:rPr>
          <w:rFonts w:ascii="Calibri" w:hAnsi="Calibri" w:cs="Calibri"/>
        </w:rPr>
        <w:t>Под паспортом услуги (процесса) понимается документ, содержащий систематизированную в хронологическом порядке информацию об этапах и о сроках оказываемой потребителям услуги (осуществляемого процесса), порядок определения стоимости (если законодательством Российской Федерации предусмотрено взимание платы за исполнение услуги (процесса), а также описание результата с указанием нормативных правовых актов, регламентирующих оказание соответствующей услуги (осуществление процесса);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26.07.2013 N 630)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165"/>
      <w:bookmarkEnd w:id="31"/>
      <w:r>
        <w:rPr>
          <w:rFonts w:ascii="Calibri" w:hAnsi="Calibri" w:cs="Calibri"/>
        </w:rPr>
        <w:t>к)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планируемой к перераспределению максимальной мощности;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место нахождения центра питания;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26.07.2013 N 630)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170"/>
      <w:bookmarkEnd w:id="32"/>
      <w:r>
        <w:rPr>
          <w:rFonts w:ascii="Calibri" w:hAnsi="Calibri" w:cs="Calibri"/>
        </w:rPr>
        <w:t>л) о качестве обслуживания потребителей услуг сетевой организации - по форме, утверждаемой уполномоченным Правительством Российской Федерации федеральным органом исполнительной власти.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11(1). Информация в отношении трансформаторных подстанций 35 кВ и выше, указанная в </w:t>
      </w:r>
      <w:hyperlink w:anchor="Par143" w:history="1">
        <w:r>
          <w:rPr>
            <w:rFonts w:ascii="Calibri" w:hAnsi="Calibri" w:cs="Calibri"/>
            <w:color w:val="0000FF"/>
          </w:rPr>
          <w:t>подпункте "в"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ежемесячно.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11(2). Информация в отношении подстанций и распределительных пунктов напряжением ниже 35 кВ с дифференциацией по уровням напряжения, указанная в </w:t>
      </w:r>
      <w:hyperlink w:anchor="Par143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 и </w:t>
      </w:r>
      <w:hyperlink w:anchor="Par151" w:history="1">
        <w:r>
          <w:rPr>
            <w:rFonts w:ascii="Calibri" w:hAnsi="Calibri" w:cs="Calibri"/>
            <w:color w:val="0000FF"/>
          </w:rPr>
          <w:t>"д" пункта 11</w:t>
        </w:r>
      </w:hyperlink>
      <w:r>
        <w:rPr>
          <w:rFonts w:ascii="Calibri" w:hAnsi="Calibri" w:cs="Calibri"/>
        </w:rPr>
        <w:t xml:space="preserve"> настоящего документа, предоставляется потребителю в течение 7 дней со дня поступления соответствующего письменного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1 октября 2013 г. информация, указанная в </w:t>
      </w:r>
      <w:hyperlink w:anchor="Par140" w:history="1">
        <w:r>
          <w:rPr>
            <w:rFonts w:ascii="Calibri" w:hAnsi="Calibri" w:cs="Calibri"/>
            <w:color w:val="0000FF"/>
          </w:rPr>
          <w:t>абзаце семнадцатом подпункта "б" пункта 11</w:t>
        </w:r>
      </w:hyperlink>
      <w:r>
        <w:rPr>
          <w:rFonts w:ascii="Calibri" w:hAnsi="Calibri" w:cs="Calibri"/>
        </w:rPr>
        <w:t xml:space="preserve"> настоящего документа, предоставляется потребителю в течение 7 дней со дня поступления соответствующего письменного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11(2)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31.08.2013 N 758)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11(3). Информация, указанная в </w:t>
      </w:r>
      <w:hyperlink w:anchor="Par150" w:history="1">
        <w:r>
          <w:rPr>
            <w:rFonts w:ascii="Calibri" w:hAnsi="Calibri" w:cs="Calibri"/>
            <w:color w:val="0000FF"/>
          </w:rPr>
          <w:t>подпункте "г" пункта 11</w:t>
        </w:r>
      </w:hyperlink>
      <w:r>
        <w:rPr>
          <w:rFonts w:ascii="Calibri" w:hAnsi="Calibri" w:cs="Calibri"/>
        </w:rPr>
        <w:t xml:space="preserve"> настоящего документа, предоставляется субъектам оперативно-диспетчерского управления 2 раза в год в конце каждого полугодия текущего года.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11(4). </w:t>
      </w:r>
      <w:proofErr w:type="gramStart"/>
      <w:r>
        <w:rPr>
          <w:rFonts w:ascii="Calibri" w:hAnsi="Calibri" w:cs="Calibri"/>
        </w:rPr>
        <w:t xml:space="preserve">Информация, указанная в подпункте </w:t>
      </w:r>
      <w:hyperlink w:anchor="Par165" w:history="1">
        <w:r>
          <w:rPr>
            <w:rFonts w:ascii="Calibri" w:hAnsi="Calibri" w:cs="Calibri"/>
            <w:color w:val="0000FF"/>
          </w:rPr>
          <w:t>"к"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ином официальном сайте в сети Интернет, определенном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</w:t>
      </w:r>
      <w:proofErr w:type="gramEnd"/>
      <w:r>
        <w:rPr>
          <w:rFonts w:ascii="Calibri" w:hAnsi="Calibri" w:cs="Calibri"/>
        </w:rPr>
        <w:t xml:space="preserve"> течение 7 рабочих дней со дня получения такого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11(4)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26.07.2013 N 630)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11(5). Информация, указанная в </w:t>
      </w:r>
      <w:hyperlink w:anchor="Par153" w:history="1">
        <w:r>
          <w:rPr>
            <w:rFonts w:ascii="Calibri" w:hAnsi="Calibri" w:cs="Calibri"/>
            <w:color w:val="0000FF"/>
          </w:rPr>
          <w:t>подпункте "е(1)"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Федерации. </w:t>
      </w: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155" w:history="1">
        <w:r>
          <w:rPr>
            <w:rFonts w:ascii="Calibri" w:hAnsi="Calibri" w:cs="Calibri"/>
            <w:color w:val="0000FF"/>
          </w:rPr>
          <w:t>подпункте "е(2)" пункта 11</w:t>
        </w:r>
      </w:hyperlink>
      <w:r>
        <w:rPr>
          <w:rFonts w:ascii="Calibri" w:hAnsi="Calibri" w:cs="Calibri"/>
        </w:rPr>
        <w:t xml:space="preserve"> настоящего документа,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заявки, заключению и исполнению договора об осуществлении технологического присоединения в отношении каждой заявки, поступающей в сетевую организацию, с использованием личного кабинета заявителя на официальном сайте сетевой организации</w:t>
      </w:r>
      <w:proofErr w:type="gram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официальном сайте в сети Интернет, определяемом Правительством Российской Федерации. Порядок создания личного кабинета определяется сетевой организацией самостоятельно.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11(5)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09.12.2013 N 1131)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11(6). Информация, указанная в </w:t>
      </w:r>
      <w:hyperlink w:anchor="Par170" w:history="1">
        <w:r>
          <w:rPr>
            <w:rFonts w:ascii="Calibri" w:hAnsi="Calibri" w:cs="Calibri"/>
            <w:color w:val="0000FF"/>
          </w:rPr>
          <w:t>подпункте "л"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не позднее 1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11(6) введен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11(7). </w:t>
      </w: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121" w:history="1">
        <w:r>
          <w:rPr>
            <w:rFonts w:ascii="Calibri" w:hAnsi="Calibri" w:cs="Calibri"/>
            <w:color w:val="0000FF"/>
          </w:rPr>
          <w:t>подпункте "а(1)"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11(7)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11.06.2014 N 542)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Информация, указанная в </w:t>
      </w:r>
      <w:hyperlink w:anchor="Par12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, </w:t>
      </w:r>
      <w:hyperlink w:anchor="Par123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136" w:history="1">
        <w:r>
          <w:rPr>
            <w:rFonts w:ascii="Calibri" w:hAnsi="Calibri" w:cs="Calibri"/>
            <w:color w:val="0000FF"/>
          </w:rPr>
          <w:t>четырнадцатом подпункта "б"</w:t>
        </w:r>
      </w:hyperlink>
      <w:r>
        <w:rPr>
          <w:rFonts w:ascii="Calibri" w:hAnsi="Calibri" w:cs="Calibri"/>
        </w:rPr>
        <w:t xml:space="preserve">, </w:t>
      </w:r>
      <w:hyperlink w:anchor="Par151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, </w:t>
      </w:r>
      <w:hyperlink w:anchor="Par158" w:history="1">
        <w:r>
          <w:rPr>
            <w:rFonts w:ascii="Calibri" w:hAnsi="Calibri" w:cs="Calibri"/>
            <w:color w:val="0000FF"/>
          </w:rPr>
          <w:t>абзаце втором подпункта "ж"</w:t>
        </w:r>
      </w:hyperlink>
      <w:r>
        <w:rPr>
          <w:rFonts w:ascii="Calibri" w:hAnsi="Calibri" w:cs="Calibri"/>
        </w:rPr>
        <w:t xml:space="preserve"> и </w:t>
      </w:r>
      <w:hyperlink w:anchor="Par161" w:history="1">
        <w:r>
          <w:rPr>
            <w:rFonts w:ascii="Calibri" w:hAnsi="Calibri" w:cs="Calibri"/>
            <w:color w:val="0000FF"/>
          </w:rPr>
          <w:t>абзаце втором подпункта "з"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ежегодно, до 1 марта.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137" w:history="1">
        <w:r>
          <w:rPr>
            <w:rFonts w:ascii="Calibri" w:hAnsi="Calibri" w:cs="Calibri"/>
            <w:color w:val="0000FF"/>
          </w:rPr>
          <w:t>абзацах пятнадцатом</w:t>
        </w:r>
      </w:hyperlink>
      <w:r>
        <w:rPr>
          <w:rFonts w:ascii="Calibri" w:hAnsi="Calibri" w:cs="Calibri"/>
        </w:rPr>
        <w:t xml:space="preserve"> и </w:t>
      </w:r>
      <w:hyperlink w:anchor="Par138" w:history="1">
        <w:r>
          <w:rPr>
            <w:rFonts w:ascii="Calibri" w:hAnsi="Calibri" w:cs="Calibri"/>
            <w:color w:val="0000FF"/>
          </w:rPr>
          <w:t>шестнадцатом подпункта "б"</w:t>
        </w:r>
      </w:hyperlink>
      <w:r>
        <w:rPr>
          <w:rFonts w:ascii="Calibri" w:hAnsi="Calibri" w:cs="Calibri"/>
        </w:rPr>
        <w:t xml:space="preserve"> и в </w:t>
      </w:r>
      <w:hyperlink w:anchor="Par148" w:history="1">
        <w:r>
          <w:rPr>
            <w:rFonts w:ascii="Calibri" w:hAnsi="Calibri" w:cs="Calibri"/>
            <w:color w:val="0000FF"/>
          </w:rPr>
          <w:t>подпункте "в(1)" пункта 11</w:t>
        </w:r>
      </w:hyperlink>
      <w:r>
        <w:rPr>
          <w:rFonts w:ascii="Calibri" w:hAnsi="Calibri" w:cs="Calibri"/>
        </w:rPr>
        <w:t xml:space="preserve">, а с 1 октября 2013 г. - в </w:t>
      </w:r>
      <w:hyperlink w:anchor="Par140" w:history="1">
        <w:r>
          <w:rPr>
            <w:rFonts w:ascii="Calibri" w:hAnsi="Calibri" w:cs="Calibri"/>
            <w:color w:val="0000FF"/>
          </w:rPr>
          <w:t>абзаце семнадцатом подпункта "б" пункта 11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ежеквартально.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31.08.2013 N 758)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42" w:history="1">
        <w:r>
          <w:rPr>
            <w:rFonts w:ascii="Calibri" w:hAnsi="Calibri" w:cs="Calibri"/>
            <w:color w:val="0000FF"/>
          </w:rPr>
          <w:t>абзаце восемнадцатом подпункта "б"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31.08.2013 N 758)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159" w:history="1">
        <w:r>
          <w:rPr>
            <w:rFonts w:ascii="Calibri" w:hAnsi="Calibri" w:cs="Calibri"/>
            <w:color w:val="0000FF"/>
          </w:rPr>
          <w:t>абзаце третьем подпункта "ж"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ежегодно, до 1 марта,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60" w:history="1">
        <w:r>
          <w:rPr>
            <w:rFonts w:ascii="Calibri" w:hAnsi="Calibri" w:cs="Calibri"/>
            <w:color w:val="0000FF"/>
          </w:rPr>
          <w:t>подпункте "з"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Федерации, в соответствии с законодательством Российской Федерации и локальными документами, определяющими порядок проведения открытых закупочных процедур.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163" w:history="1">
        <w:r>
          <w:rPr>
            <w:rFonts w:ascii="Calibri" w:hAnsi="Calibri" w:cs="Calibri"/>
            <w:color w:val="0000FF"/>
          </w:rPr>
          <w:t>подпункте "и"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в сети Интернет,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26.07.2013 N 630)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устройств, то информация, указанная в </w:t>
      </w:r>
      <w:hyperlink w:anchor="Par138" w:history="1">
        <w:r>
          <w:rPr>
            <w:rFonts w:ascii="Calibri" w:hAnsi="Calibri" w:cs="Calibri"/>
            <w:color w:val="0000FF"/>
          </w:rPr>
          <w:t>абзаце шестнадцатом подпункта "б" пункта 11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сетевой организации или на ином официальном сайте в сети Интернет, определяемом Правительством Российской Федерации</w:t>
      </w:r>
      <w:proofErr w:type="gramEnd"/>
      <w:r>
        <w:rPr>
          <w:rFonts w:ascii="Calibri" w:hAnsi="Calibri" w:cs="Calibri"/>
        </w:rPr>
        <w:t>, в течение 3 дней со дня, с которого максимальная мощность потребителя услуг считается сниженной.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3" w:name="Par197"/>
      <w:bookmarkEnd w:id="33"/>
      <w:r>
        <w:rPr>
          <w:rFonts w:ascii="Calibri" w:hAnsi="Calibri" w:cs="Calibri"/>
        </w:rPr>
        <w:t>III. Стандарт раскрытия информации субъектами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оперативно-диспетчерского управления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Субъекты оперативно-диспетчерского управления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раскрывают информацию (за исключением информации 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системе):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03"/>
      <w:bookmarkEnd w:id="34"/>
      <w:proofErr w:type="gramStart"/>
      <w:r>
        <w:rPr>
          <w:rFonts w:ascii="Calibri" w:hAnsi="Calibri" w:cs="Calibri"/>
        </w:rPr>
        <w:t>а) о ценах (тарифах) на регулируемые товары (работы, услуги), включая информацию о ценах (тарифах) на услуги по оперативно-диспетчерскому управлению в электроэнергетике, с указанием источника официального опубликования решения регулирующего органа об установлении тарифа, а также о предельных уровнях цен на услуги по оперативно-диспетчерскому управлению в электроэнергетике и ценах на такие услуги с указанием нормативных правовых актов, регулирующих порядок их определения, и</w:t>
      </w:r>
      <w:proofErr w:type="gramEnd"/>
      <w:r>
        <w:rPr>
          <w:rFonts w:ascii="Calibri" w:hAnsi="Calibri" w:cs="Calibri"/>
        </w:rPr>
        <w:t xml:space="preserve"> источников официального опубликования этих актов;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04"/>
      <w:bookmarkEnd w:id="35"/>
      <w:r>
        <w:rPr>
          <w:rFonts w:ascii="Calibri" w:hAnsi="Calibri" w:cs="Calibri"/>
        </w:rPr>
        <w:t>б) об основных потребительских характеристиках услуг по оперативно-диспетчерскому управлению в электроэнергетике, включая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05"/>
      <w:bookmarkEnd w:id="36"/>
      <w:r>
        <w:rPr>
          <w:rFonts w:ascii="Calibri" w:hAnsi="Calibri" w:cs="Calibri"/>
        </w:rPr>
        <w:t>о значении частоты электрического тока по форме, установленной Федеральной службой по тарифам;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06"/>
      <w:bookmarkEnd w:id="37"/>
      <w:proofErr w:type="gramStart"/>
      <w:r>
        <w:rPr>
          <w:rFonts w:ascii="Calibri" w:hAnsi="Calibri" w:cs="Calibri"/>
        </w:rPr>
        <w:lastRenderedPageBreak/>
        <w:t>о величине установленной генерирующей мощности генерирующих объектов,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энергии, об их территориальном расположении, сроках создания и ввода в эксплуатацию;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07"/>
      <w:bookmarkEnd w:id="38"/>
      <w:proofErr w:type="gramStart"/>
      <w:r>
        <w:rPr>
          <w:rFonts w:ascii="Calibri" w:hAnsi="Calibri" w:cs="Calibri"/>
        </w:rPr>
        <w:t>о перечне субъектов электроэнергетики и потребителей электрической энергии, осуществляющих оказание услуг по обеспечению системной надежности, обеспечению вывода Единой энергетической системы России из аварийных ситуаций и формированию технологического резерва мощностей, а также о видах, объемах и сроках оказания этими субъектами указанных услуг (при наличии) и иных данных по форме, установленной Федеральной службой по тарифам;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08"/>
      <w:bookmarkEnd w:id="39"/>
      <w:r>
        <w:rPr>
          <w:rFonts w:ascii="Calibri" w:hAnsi="Calibri" w:cs="Calibri"/>
        </w:rPr>
        <w:t>о фактах объявления режима с высокими рисками нарушения электроснабжения с указанием причины, времени и территории объявления такого режима;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09"/>
      <w:bookmarkEnd w:id="40"/>
      <w:r>
        <w:rPr>
          <w:rFonts w:ascii="Calibri" w:hAnsi="Calibri" w:cs="Calibri"/>
        </w:rPr>
        <w:t>о стандартных документируемых диспетчерских командах, используемых при управлении режимами генерации активной и реактивной мощности электростанций;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10"/>
      <w:bookmarkEnd w:id="41"/>
      <w:r>
        <w:rPr>
          <w:rFonts w:ascii="Calibri" w:hAnsi="Calibri" w:cs="Calibri"/>
        </w:rPr>
        <w:t>о совокупных объемах генерирующих мощностей субъектов оптового рынка электрической энергии и мощности, используемых при производстве и поставках электрической энергии (мощности) на оптовом рынке электрической энергии и мощности;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11"/>
      <w:bookmarkEnd w:id="42"/>
      <w:r>
        <w:rPr>
          <w:rFonts w:ascii="Calibri" w:hAnsi="Calibri" w:cs="Calibri"/>
        </w:rPr>
        <w:t>о совокупных объемах генерирующих мощностей, используемых при производстве электрической энергии (мощности) в технологически изолированной территориальной электроэнергетической системе;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12"/>
      <w:bookmarkEnd w:id="43"/>
      <w:r>
        <w:rPr>
          <w:rFonts w:ascii="Calibri" w:hAnsi="Calibri" w:cs="Calibri"/>
        </w:rPr>
        <w:t>об основных параметрах схемы развития Единой энергетической системы России, разрабатываемой в соответствии с установленным Правительством Российской Федерации порядком,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года, входящего в этот период;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прогнозе изменений в значениях максимально допустимых величин поставки мощности между зонами свободного перетока в соответствующем году,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электропередачи, проектный номинальный класс напряжения которых равен или превышает 220 кВ;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15"/>
      <w:bookmarkEnd w:id="44"/>
      <w:r>
        <w:rPr>
          <w:rFonts w:ascii="Calibri" w:hAnsi="Calibri" w:cs="Calibri"/>
        </w:rPr>
        <w:t xml:space="preserve">о суммарной мощности существующих и планируемых к строительству и выводу из эксплуатации электрических </w:t>
      </w:r>
      <w:proofErr w:type="gramStart"/>
      <w:r>
        <w:rPr>
          <w:rFonts w:ascii="Calibri" w:hAnsi="Calibri" w:cs="Calibri"/>
        </w:rPr>
        <w:t>станций</w:t>
      </w:r>
      <w:proofErr w:type="gramEnd"/>
      <w:r>
        <w:rPr>
          <w:rFonts w:ascii="Calibri" w:hAnsi="Calibri" w:cs="Calibri"/>
        </w:rPr>
        <w:t xml:space="preserve"> установленной мощностью 25 МВт и выше с указанием типа станции, перечня энергетических блоков, их установленной мощности и видов топлива (при наличии информации) по Единой энергетической системе России и зонам свободного перетока;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16"/>
      <w:bookmarkEnd w:id="45"/>
      <w:r>
        <w:rPr>
          <w:rFonts w:ascii="Calibri" w:hAnsi="Calibri" w:cs="Calibri"/>
        </w:rPr>
        <w:t>об основных параметрах расчетных моделей электроэнергетической системы, используемых при проведении в рамках ценовых зон оптового рынка конкурентного отбора ценовых заявок на сутки вперед, конкурентного отбора заявок для балансирования системы и выборе состава включенного генерирующего оборудования,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количества узлов, ветвей и контролируемых сечений расчетной модели с разбивкой по ценовым зонам оптового рынка;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количества узлов и ветвей расчетной модели с разбивкой по классам основного напряжения моделируемых элементов сети;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19"/>
      <w:bookmarkEnd w:id="46"/>
      <w:r>
        <w:rPr>
          <w:rFonts w:ascii="Calibri" w:hAnsi="Calibri" w:cs="Calibri"/>
        </w:rPr>
        <w:t>о перечне учитываемых электрических станций установленной мощностью 25 МВт и выше;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220"/>
      <w:bookmarkEnd w:id="47"/>
      <w:r>
        <w:rPr>
          <w:rFonts w:ascii="Calibri" w:hAnsi="Calibri" w:cs="Calibri"/>
        </w:rPr>
        <w:t xml:space="preserve">о процедуре </w:t>
      </w:r>
      <w:proofErr w:type="gramStart"/>
      <w:r>
        <w:rPr>
          <w:rFonts w:ascii="Calibri" w:hAnsi="Calibri" w:cs="Calibri"/>
        </w:rPr>
        <w:t>решения оптимизационной задачи выбора состава включенного генерирующего оборудования</w:t>
      </w:r>
      <w:proofErr w:type="gramEnd"/>
      <w:r>
        <w:rPr>
          <w:rFonts w:ascii="Calibri" w:hAnsi="Calibri" w:cs="Calibri"/>
        </w:rPr>
        <w:t xml:space="preserve"> в рамках ценовых зон оптового рынка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почасового прогнозируемого объема потребления электроэнергии (мощности) для Единой энергетической системы России и каждой объединенной энергосистемы, использованного для решения оптимизационной задачи выбора состава включенного генерирующего оборудования;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почасового прогноза выработки гидроэлектростанциями и атомными электростанциями электроэнергии (мощности) по Единой энергетической системе России, учтенного в процедуре </w:t>
      </w:r>
      <w:proofErr w:type="gramStart"/>
      <w:r>
        <w:rPr>
          <w:rFonts w:ascii="Calibri" w:hAnsi="Calibri" w:cs="Calibri"/>
        </w:rPr>
        <w:t>решения оптимизационной задачи выбора состава включенного генерирующего оборудования</w:t>
      </w:r>
      <w:proofErr w:type="gramEnd"/>
      <w:r>
        <w:rPr>
          <w:rFonts w:ascii="Calibri" w:hAnsi="Calibri" w:cs="Calibri"/>
        </w:rPr>
        <w:t>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суммарной почасовой величины ограничений максимальной мощности генерирующего оборудования, выбранного в состав включенного по итогам </w:t>
      </w:r>
      <w:proofErr w:type="gramStart"/>
      <w:r>
        <w:rPr>
          <w:rFonts w:ascii="Calibri" w:hAnsi="Calibri" w:cs="Calibri"/>
        </w:rPr>
        <w:t>решения задачи выбора состава включенного генерирующего оборудования</w:t>
      </w:r>
      <w:proofErr w:type="gramEnd"/>
      <w:r>
        <w:rPr>
          <w:rFonts w:ascii="Calibri" w:hAnsi="Calibri" w:cs="Calibri"/>
        </w:rPr>
        <w:t xml:space="preserve"> по Единой энергетической системе России и по каждой объединенной энергосистеме;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227"/>
      <w:bookmarkEnd w:id="48"/>
      <w:r>
        <w:rPr>
          <w:rFonts w:ascii="Calibri" w:hAnsi="Calibri" w:cs="Calibri"/>
        </w:rPr>
        <w:t xml:space="preserve">суммарной почасовой величины минимальной мощности генерирующего оборудования, выбранного в состав включенного по итогам </w:t>
      </w:r>
      <w:proofErr w:type="gramStart"/>
      <w:r>
        <w:rPr>
          <w:rFonts w:ascii="Calibri" w:hAnsi="Calibri" w:cs="Calibri"/>
        </w:rPr>
        <w:t>решения задачи выбора состава включенного генерирующего оборудования</w:t>
      </w:r>
      <w:proofErr w:type="gramEnd"/>
      <w:r>
        <w:rPr>
          <w:rFonts w:ascii="Calibri" w:hAnsi="Calibri" w:cs="Calibri"/>
        </w:rPr>
        <w:t xml:space="preserve"> по Единой энергетической системе России и по каждой объединенной энергосистеме;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229"/>
      <w:bookmarkEnd w:id="49"/>
      <w:r>
        <w:rPr>
          <w:rFonts w:ascii="Calibri" w:hAnsi="Calibri" w:cs="Calibri"/>
        </w:rPr>
        <w:t>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(общероссийской) электрической сетью плановых объемов и сроков проведения ремонтов,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230"/>
      <w:bookmarkEnd w:id="50"/>
      <w:r>
        <w:rPr>
          <w:rFonts w:ascii="Calibri" w:hAnsi="Calibri" w:cs="Calibri"/>
        </w:rPr>
        <w:t>по Единой энергетической системе России и субъектам Российской Федерации - суммарных значений установленной мощности генерирующего оборудования (объектов диспетчеризации), вывод которого в ремонт предусмотрен утвержденными плановыми годовыми и месячными графиками ремонтов;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Единой энергетической системе России и каждой объединенной системе - количества объектов диспетчеризации,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Единой энергетической системе России и субъектам Российской Федерации - сводных результатов контроля готовности генерирующего оборудования, включая суммарные объемы генерирующей мощности, находившейся в ремонте (неготовность к работе), с разделением на ремонты, учитываемые на этапах годового, месячного, суточного и внутрисуточного планирования;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233"/>
      <w:bookmarkEnd w:id="51"/>
      <w:r>
        <w:rPr>
          <w:rFonts w:ascii="Calibri" w:hAnsi="Calibri" w:cs="Calibri"/>
        </w:rPr>
        <w:t>по Единой энергетической системе России - сводных данных по результатам мониторинга соблюдения организацией по управлению единой национальной (общероссийской) электрической сетью объема и сроков проведения ремонтов;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234"/>
      <w:bookmarkEnd w:id="52"/>
      <w:r>
        <w:rPr>
          <w:rFonts w:ascii="Calibri" w:hAnsi="Calibri" w:cs="Calibri"/>
        </w:rPr>
        <w:t>о результатах анализа работы Единой энергетической системы России (технологически изолированной территориальной электроэнергетической системы);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235"/>
      <w:bookmarkEnd w:id="53"/>
      <w:r>
        <w:rPr>
          <w:rFonts w:ascii="Calibri" w:hAnsi="Calibri" w:cs="Calibri"/>
        </w:rPr>
        <w:t>об обязательном страховании риска ответственности субъектов оперативно-диспетчерского управления за причинение ущерба субъектам электроэнергетики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осуществляющей страхование;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объема средств, предназначенных для страхования и учтенных при установлении тарифов на услуги по оперативно-диспетчерскому управлению в электроэнергетике;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238"/>
      <w:bookmarkEnd w:id="54"/>
      <w:r>
        <w:rPr>
          <w:rFonts w:ascii="Calibri" w:hAnsi="Calibri" w:cs="Calibri"/>
        </w:rPr>
        <w:t>размера страховой премии, предусмотренной договором страхования;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системных генераторов;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240"/>
      <w:bookmarkEnd w:id="55"/>
      <w:r>
        <w:rPr>
          <w:rFonts w:ascii="Calibri" w:hAnsi="Calibri" w:cs="Calibri"/>
        </w:rPr>
        <w:t xml:space="preserve">о соблюдении установленных </w:t>
      </w:r>
      <w:proofErr w:type="gramStart"/>
      <w:r>
        <w:rPr>
          <w:rFonts w:ascii="Calibri" w:hAnsi="Calibri" w:cs="Calibri"/>
        </w:rPr>
        <w:t>параметров надежности функционирования Единой энергетической системы России</w:t>
      </w:r>
      <w:proofErr w:type="gramEnd"/>
      <w:r>
        <w:rPr>
          <w:rFonts w:ascii="Calibri" w:hAnsi="Calibri" w:cs="Calibri"/>
        </w:rPr>
        <w:t xml:space="preserve"> и качества электрической энергии;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242"/>
      <w:bookmarkEnd w:id="56"/>
      <w:r>
        <w:rPr>
          <w:rFonts w:ascii="Calibri" w:hAnsi="Calibri" w:cs="Calibri"/>
        </w:rPr>
        <w:t>в) о наличии (об отсутствии) технической возможности доступа к услугам по оперативно-диспетчерскому управлению в электроэнергетике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зоны диспетчерской ответственности субъекта оперативно-диспетчерского управления в электроэнергетике;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критериев отнесения субъектов к кругу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и порядка ведения реестра лиц, подлежащих обязательному обслуживанию при оказании услуг по оперативно-диспетчерскому управлению в электроэнергетике;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</w:t>
      </w:r>
      <w:proofErr w:type="gramStart"/>
      <w:r>
        <w:rPr>
          <w:rFonts w:ascii="Calibri" w:hAnsi="Calibri" w:cs="Calibri"/>
        </w:rPr>
        <w:t>к заявке о предоставлении доступа к услугам по оперативно-диспетчерскому управлению в электроэнергетике</w:t>
      </w:r>
      <w:proofErr w:type="gramEnd"/>
      <w:r>
        <w:rPr>
          <w:rFonts w:ascii="Calibri" w:hAnsi="Calibri" w:cs="Calibri"/>
        </w:rPr>
        <w:t>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247"/>
      <w:bookmarkEnd w:id="57"/>
      <w:r>
        <w:rPr>
          <w:rFonts w:ascii="Calibri" w:hAnsi="Calibri" w:cs="Calibri"/>
        </w:rPr>
        <w:lastRenderedPageBreak/>
        <w:t>г) об условиях, на которых осуществляется оказание услуг по оперативно-диспетчерскому управлению в электроэнергетике,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(при их наличии):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типовых форм договоров об оказании услуг по оперативно-диспетчерскому управлению в электроэнергетике с указанием источника официального опубликования нормативного правового акта, регулирующего условия этих договоров;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типовых форм соглашений о технологическом взаимодействии субъекта оперативно-диспетчерского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(технологически изолированной территориальной электроэнергетической системы);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250"/>
      <w:bookmarkEnd w:id="58"/>
      <w:r>
        <w:rPr>
          <w:rFonts w:ascii="Calibri" w:hAnsi="Calibri" w:cs="Calibri"/>
        </w:rPr>
        <w:t>д) об инвестиционных программах (о проектах инвестиционных программ), включая информацию об инвестиционной программе субъекта оперативно-диспетчерского управления, по форме, утверждаемой уполномоченным Правительством Российской Федерации федеральным органом исполнительной власти;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способах приобретения, стоимости и объемах товаров, необходимых для оказания услуг по оперативно-диспетчерскому управлению в электроэнергетике, включая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252"/>
      <w:bookmarkEnd w:id="59"/>
      <w:r>
        <w:rPr>
          <w:rFonts w:ascii="Calibri" w:hAnsi="Calibri" w:cs="Calibri"/>
        </w:rPr>
        <w:t>о локальных актах субъектов оперативно-диспетчерского управления в отношении порядка проведения регламентированных закупок для нужд, необходимых для оказания услуг по оперативно-диспетчерскому управлению в электроэнергетике;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253"/>
      <w:bookmarkEnd w:id="60"/>
      <w:r>
        <w:rPr>
          <w:rFonts w:ascii="Calibri" w:hAnsi="Calibri" w:cs="Calibri"/>
        </w:rPr>
        <w:t>о проведении открытых закупочных процедур в случаях, предусмотренных нормативными правовыми актами или локальными актами субъекта оперативно-диспетчерского управления, а также о стоимости и объемах товаров (услуг), приобретаемых с использованием открытых закупочных процедур;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254"/>
      <w:bookmarkEnd w:id="61"/>
      <w:r>
        <w:rPr>
          <w:rFonts w:ascii="Calibri" w:hAnsi="Calibri" w:cs="Calibri"/>
        </w:rPr>
        <w:t>о проведении закупок товаров, необходимых для производства регулируемых услуг, в том числе с использованием конкурсов и аукционов, включая информацию о наименованиях товаров и предполагаемых объемах закупок.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Субъекты оперативно-диспетчерского управления в технологически изолированных территориальных электроэнергетических системах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раскрывают информацию, указанную в </w:t>
      </w:r>
      <w:hyperlink w:anchor="Par204" w:history="1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ar206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, </w:t>
      </w:r>
      <w:hyperlink w:anchor="Par208" w:history="1">
        <w:r>
          <w:rPr>
            <w:rFonts w:ascii="Calibri" w:hAnsi="Calibri" w:cs="Calibri"/>
            <w:color w:val="0000FF"/>
          </w:rPr>
          <w:t>пятом</w:t>
        </w:r>
      </w:hyperlink>
      <w:r>
        <w:rPr>
          <w:rFonts w:ascii="Calibri" w:hAnsi="Calibri" w:cs="Calibri"/>
        </w:rPr>
        <w:t xml:space="preserve">, </w:t>
      </w:r>
      <w:hyperlink w:anchor="Par210" w:history="1">
        <w:r>
          <w:rPr>
            <w:rFonts w:ascii="Calibri" w:hAnsi="Calibri" w:cs="Calibri"/>
            <w:color w:val="0000FF"/>
          </w:rPr>
          <w:t>седьмом</w:t>
        </w:r>
      </w:hyperlink>
      <w:r>
        <w:rPr>
          <w:rFonts w:ascii="Calibri" w:hAnsi="Calibri" w:cs="Calibri"/>
        </w:rPr>
        <w:t xml:space="preserve">, </w:t>
      </w:r>
      <w:hyperlink w:anchor="Par211" w:history="1">
        <w:r>
          <w:rPr>
            <w:rFonts w:ascii="Calibri" w:hAnsi="Calibri" w:cs="Calibri"/>
            <w:color w:val="0000FF"/>
          </w:rPr>
          <w:t>восьмом</w:t>
        </w:r>
      </w:hyperlink>
      <w:r>
        <w:rPr>
          <w:rFonts w:ascii="Calibri" w:hAnsi="Calibri" w:cs="Calibri"/>
        </w:rPr>
        <w:t xml:space="preserve"> и </w:t>
      </w:r>
      <w:hyperlink w:anchor="Par229" w:history="1">
        <w:r>
          <w:rPr>
            <w:rFonts w:ascii="Calibri" w:hAnsi="Calibri" w:cs="Calibri"/>
            <w:color w:val="0000FF"/>
          </w:rPr>
          <w:t>двадцать втором</w:t>
        </w:r>
      </w:hyperlink>
      <w:r>
        <w:rPr>
          <w:rFonts w:ascii="Calibri" w:hAnsi="Calibri" w:cs="Calibri"/>
        </w:rPr>
        <w:t xml:space="preserve"> - </w:t>
      </w:r>
      <w:hyperlink w:anchor="Par238" w:history="1">
        <w:r>
          <w:rPr>
            <w:rFonts w:ascii="Calibri" w:hAnsi="Calibri" w:cs="Calibri"/>
            <w:color w:val="0000FF"/>
          </w:rPr>
          <w:t>тридцать первом подпункта "б" пункта 13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13(2). Информация, указанная в </w:t>
      </w:r>
      <w:hyperlink w:anchor="Par230" w:history="1">
        <w:r>
          <w:rPr>
            <w:rFonts w:ascii="Calibri" w:hAnsi="Calibri" w:cs="Calibri"/>
            <w:color w:val="0000FF"/>
          </w:rPr>
          <w:t>абзацах двадцать третьем</w:t>
        </w:r>
      </w:hyperlink>
      <w:r>
        <w:rPr>
          <w:rFonts w:ascii="Calibri" w:hAnsi="Calibri" w:cs="Calibri"/>
        </w:rPr>
        <w:t xml:space="preserve"> - </w:t>
      </w:r>
      <w:hyperlink w:anchor="Par233" w:history="1">
        <w:r>
          <w:rPr>
            <w:rFonts w:ascii="Calibri" w:hAnsi="Calibri" w:cs="Calibri"/>
            <w:color w:val="0000FF"/>
          </w:rPr>
          <w:t>двадцать шестом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раскрывается субъектами оперативно-диспетчерского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13(3). Информация, указанная в </w:t>
      </w:r>
      <w:hyperlink w:anchor="Par209" w:history="1">
        <w:r>
          <w:rPr>
            <w:rFonts w:ascii="Calibri" w:hAnsi="Calibri" w:cs="Calibri"/>
            <w:color w:val="0000FF"/>
          </w:rPr>
          <w:t>абзаце шестом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предоставляется субъектам оптового рынка электрической энергии, а также иным субъектам, услуги которым оказывают субъекты оперативно-диспетчерского управления, в течение 7 дней со дня поступления соответствующего письменного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Информация, указанная в </w:t>
      </w:r>
      <w:hyperlink w:anchor="Par203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официальном печатном издании не реже одного раза в год.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34" w:history="1">
        <w:r>
          <w:rPr>
            <w:rFonts w:ascii="Calibri" w:hAnsi="Calibri" w:cs="Calibri"/>
            <w:color w:val="0000FF"/>
          </w:rPr>
          <w:t>абзаце двадцать седьмом подпункта "б"</w:t>
        </w:r>
      </w:hyperlink>
      <w:r>
        <w:rPr>
          <w:rFonts w:ascii="Calibri" w:hAnsi="Calibri" w:cs="Calibri"/>
        </w:rPr>
        <w:t xml:space="preserve"> и </w:t>
      </w:r>
      <w:hyperlink w:anchor="Par242" w:history="1">
        <w:r>
          <w:rPr>
            <w:rFonts w:ascii="Calibri" w:hAnsi="Calibri" w:cs="Calibri"/>
            <w:color w:val="0000FF"/>
          </w:rPr>
          <w:t>подпункте "в"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ежегодно, не позднее 1 марта.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абзацах седьмом</w:t>
        </w:r>
      </w:hyperlink>
      <w:r>
        <w:rPr>
          <w:rFonts w:ascii="Calibri" w:hAnsi="Calibri" w:cs="Calibri"/>
        </w:rPr>
        <w:t xml:space="preserve"> и </w:t>
      </w:r>
      <w:hyperlink w:anchor="Par211" w:history="1">
        <w:r>
          <w:rPr>
            <w:rFonts w:ascii="Calibri" w:hAnsi="Calibri" w:cs="Calibri"/>
            <w:color w:val="0000FF"/>
          </w:rPr>
          <w:t>восьмом подпункта "б"</w:t>
        </w:r>
      </w:hyperlink>
      <w:r>
        <w:rPr>
          <w:rFonts w:ascii="Calibri" w:hAnsi="Calibri" w:cs="Calibri"/>
        </w:rPr>
        <w:t xml:space="preserve"> и </w:t>
      </w:r>
      <w:hyperlink w:anchor="Par247" w:history="1">
        <w:r>
          <w:rPr>
            <w:rFonts w:ascii="Calibri" w:hAnsi="Calibri" w:cs="Calibri"/>
            <w:color w:val="0000FF"/>
          </w:rPr>
          <w:t>подпункте "г"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ежегодно.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12" w:history="1">
        <w:r>
          <w:rPr>
            <w:rFonts w:ascii="Calibri" w:hAnsi="Calibri" w:cs="Calibri"/>
            <w:color w:val="0000FF"/>
          </w:rPr>
          <w:t>абзацах девятом</w:t>
        </w:r>
      </w:hyperlink>
      <w:r>
        <w:rPr>
          <w:rFonts w:ascii="Calibri" w:hAnsi="Calibri" w:cs="Calibri"/>
        </w:rPr>
        <w:t xml:space="preserve"> - </w:t>
      </w:r>
      <w:hyperlink w:anchor="Par215" w:history="1">
        <w:r>
          <w:rPr>
            <w:rFonts w:ascii="Calibri" w:hAnsi="Calibri" w:cs="Calibri"/>
            <w:color w:val="0000FF"/>
          </w:rPr>
          <w:t>двенадцатом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</w:t>
      </w:r>
      <w:r>
        <w:rPr>
          <w:rFonts w:ascii="Calibri" w:hAnsi="Calibri" w:cs="Calibri"/>
        </w:rPr>
        <w:lastRenderedPageBreak/>
        <w:t>диспетчерского управления или на ином официальном сайте в сети Интернет, определяемом Правительством Российской Федерации, в течение месяца после утверждения в установленном Правительством Российской Федерации порядке схемы развития Единой энергетической системы России.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16" w:history="1">
        <w:r>
          <w:rPr>
            <w:rFonts w:ascii="Calibri" w:hAnsi="Calibri" w:cs="Calibri"/>
            <w:color w:val="0000FF"/>
          </w:rPr>
          <w:t>абзацах тринадцатом</w:t>
        </w:r>
      </w:hyperlink>
      <w:r>
        <w:rPr>
          <w:rFonts w:ascii="Calibri" w:hAnsi="Calibri" w:cs="Calibri"/>
        </w:rPr>
        <w:t xml:space="preserve"> - </w:t>
      </w:r>
      <w:hyperlink w:anchor="Par219" w:history="1">
        <w:r>
          <w:rPr>
            <w:rFonts w:ascii="Calibri" w:hAnsi="Calibri" w:cs="Calibri"/>
            <w:color w:val="0000FF"/>
          </w:rPr>
          <w:t>шестнадцатом</w:t>
        </w:r>
      </w:hyperlink>
      <w:r>
        <w:rPr>
          <w:rFonts w:ascii="Calibri" w:hAnsi="Calibri" w:cs="Calibri"/>
        </w:rPr>
        <w:t xml:space="preserve">, </w:t>
      </w:r>
      <w:hyperlink w:anchor="Par240" w:history="1">
        <w:r>
          <w:rPr>
            <w:rFonts w:ascii="Calibri" w:hAnsi="Calibri" w:cs="Calibri"/>
            <w:color w:val="0000FF"/>
          </w:rPr>
          <w:t>тридцать третьем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"Интернет", определяемом Правительством Российской Федерации, ежеквартально.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05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ежедневно.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06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четвертом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08" w:history="1">
        <w:r>
          <w:rPr>
            <w:rFonts w:ascii="Calibri" w:hAnsi="Calibri" w:cs="Calibri"/>
            <w:color w:val="0000FF"/>
          </w:rPr>
          <w:t>абзаце пятом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7 дней после объявления режима с высокими рисками нарушения электроснабжения.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20" w:history="1">
        <w:r>
          <w:rPr>
            <w:rFonts w:ascii="Calibri" w:hAnsi="Calibri" w:cs="Calibri"/>
            <w:color w:val="0000FF"/>
          </w:rPr>
          <w:t>абзацах семнадцатом</w:t>
        </w:r>
      </w:hyperlink>
      <w:r>
        <w:rPr>
          <w:rFonts w:ascii="Calibri" w:hAnsi="Calibri" w:cs="Calibri"/>
        </w:rPr>
        <w:t xml:space="preserve"> - </w:t>
      </w:r>
      <w:hyperlink w:anchor="Par227" w:history="1">
        <w:r>
          <w:rPr>
            <w:rFonts w:ascii="Calibri" w:hAnsi="Calibri" w:cs="Calibri"/>
            <w:color w:val="0000FF"/>
          </w:rPr>
          <w:t>двадцать первом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день, следующий за днем проведения </w:t>
      </w:r>
      <w:proofErr w:type="gramStart"/>
      <w:r>
        <w:rPr>
          <w:rFonts w:ascii="Calibri" w:hAnsi="Calibri" w:cs="Calibri"/>
        </w:rPr>
        <w:t>расчетов</w:t>
      </w:r>
      <w:proofErr w:type="gramEnd"/>
      <w:r>
        <w:rPr>
          <w:rFonts w:ascii="Calibri" w:hAnsi="Calibri" w:cs="Calibri"/>
        </w:rPr>
        <w:t xml:space="preserve"> по выбору состава включенного генерирующего оборудования по итогам решения соответствующей оптимизационной задачи.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29" w:history="1">
        <w:r>
          <w:rPr>
            <w:rFonts w:ascii="Calibri" w:hAnsi="Calibri" w:cs="Calibri"/>
            <w:color w:val="0000FF"/>
          </w:rPr>
          <w:t>абзацах двадцать втором</w:t>
        </w:r>
      </w:hyperlink>
      <w:r>
        <w:rPr>
          <w:rFonts w:ascii="Calibri" w:hAnsi="Calibri" w:cs="Calibri"/>
        </w:rPr>
        <w:t xml:space="preserve"> - </w:t>
      </w:r>
      <w:hyperlink w:anchor="Par233" w:history="1">
        <w:r>
          <w:rPr>
            <w:rFonts w:ascii="Calibri" w:hAnsi="Calibri" w:cs="Calibri"/>
            <w:color w:val="0000FF"/>
          </w:rPr>
          <w:t>двадцать шестом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ежемесячно.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35" w:history="1">
        <w:r>
          <w:rPr>
            <w:rFonts w:ascii="Calibri" w:hAnsi="Calibri" w:cs="Calibri"/>
            <w:color w:val="0000FF"/>
          </w:rPr>
          <w:t>абзацах двадцать восьмом</w:t>
        </w:r>
      </w:hyperlink>
      <w:r>
        <w:rPr>
          <w:rFonts w:ascii="Calibri" w:hAnsi="Calibri" w:cs="Calibri"/>
        </w:rPr>
        <w:t xml:space="preserve"> - </w:t>
      </w:r>
      <w:hyperlink w:anchor="Par238" w:history="1">
        <w:r>
          <w:rPr>
            <w:rFonts w:ascii="Calibri" w:hAnsi="Calibri" w:cs="Calibri"/>
            <w:color w:val="0000FF"/>
          </w:rPr>
          <w:t>тридцать первом подпункта "б"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10 дней со дня заключения соответствующего договора.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50" w:history="1">
        <w:r>
          <w:rPr>
            <w:rFonts w:ascii="Calibri" w:hAnsi="Calibri" w:cs="Calibri"/>
            <w:color w:val="0000FF"/>
          </w:rPr>
          <w:t>подпункте "д"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30 дней со дня утверждения инвестиционной программы в установленном Правительством Российской Федерации порядке.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252" w:history="1">
        <w:r>
          <w:rPr>
            <w:rFonts w:ascii="Calibri" w:hAnsi="Calibri" w:cs="Calibri"/>
            <w:color w:val="0000FF"/>
          </w:rPr>
          <w:t>абзаце втором подпункта "е"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течение 30 дней со дня утверждения соответствующих локальных актов.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253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254" w:history="1">
        <w:r>
          <w:rPr>
            <w:rFonts w:ascii="Calibri" w:hAnsi="Calibri" w:cs="Calibri"/>
            <w:color w:val="0000FF"/>
          </w:rPr>
          <w:t>четвертом подпункта "е" пункта 13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официальном сайте субъекта оперативно-диспетчерского управления или на ином официальном сайте в сети Интернет, определяемом Правительством Российской Федерации, в соответствии со сроками, предусмотренными законодательством Российской Федерации и локальными документами субъекта оперативно-диспетчерского управления, определяющими порядок проведения открытых закупочных </w:t>
      </w:r>
      <w:r>
        <w:rPr>
          <w:rFonts w:ascii="Calibri" w:hAnsi="Calibri" w:cs="Calibri"/>
        </w:rPr>
        <w:lastRenderedPageBreak/>
        <w:t>процедур.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2" w:name="Par274"/>
      <w:bookmarkEnd w:id="62"/>
      <w:r>
        <w:rPr>
          <w:rFonts w:ascii="Calibri" w:hAnsi="Calibri" w:cs="Calibri"/>
        </w:rPr>
        <w:t>IV. Стандарт раскрытия информации производителями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277"/>
      <w:bookmarkEnd w:id="63"/>
      <w:r>
        <w:rPr>
          <w:rFonts w:ascii="Calibri" w:hAnsi="Calibri" w:cs="Calibri"/>
        </w:rPr>
        <w:t xml:space="preserve">15. Производители электрической энергии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раскрывают: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информацию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279"/>
      <w:bookmarkEnd w:id="64"/>
      <w:r>
        <w:rPr>
          <w:rFonts w:ascii="Calibri" w:hAnsi="Calibri" w:cs="Calibri"/>
        </w:rPr>
        <w:t>б) информацию о выбросах загрязняющих веществ, оказывающих негативное влияние на окружающую среду, и мероприятиях по их сокращению на следующий год;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информацию об инвестиционных программах производителей электрической энергии;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(пп.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284"/>
      <w:bookmarkEnd w:id="65"/>
      <w:r>
        <w:rPr>
          <w:rFonts w:ascii="Calibri" w:hAnsi="Calibri" w:cs="Calibri"/>
        </w:rPr>
        <w:t>д) информацию об используемом топливе на электрических станциях с указанием поставщиков и характеристик топлива.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0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286"/>
      <w:bookmarkEnd w:id="66"/>
      <w:r>
        <w:rPr>
          <w:rFonts w:ascii="Calibri" w:hAnsi="Calibri" w:cs="Calibri"/>
        </w:rPr>
        <w:t xml:space="preserve">16. Гидроэлектростанции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w:anchor="Par277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документа, раскрывают информацию о режиме использования и состоянии водных ресурсов.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Информация, указанная в </w:t>
      </w:r>
      <w:hyperlink w:anchor="Par277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 и </w:t>
      </w:r>
      <w:hyperlink w:anchor="Par28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288"/>
      <w:bookmarkEnd w:id="67"/>
      <w:r>
        <w:rPr>
          <w:rFonts w:ascii="Calibri" w:hAnsi="Calibri" w:cs="Calibri"/>
        </w:rPr>
        <w:t>17(1). Производители, являющиеся субъектами розничных рынков электрической энергии, по запросу Федеральной антимонопольной службы и ее территориальных органов предоставляют следующую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продажи электрической энергии гарантирующему поставщику;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величина мощности, соответствующая продаже электрической энергии гарантирующему поставщику.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17(1)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8" w:name="Par293"/>
      <w:bookmarkEnd w:id="68"/>
      <w:r>
        <w:rPr>
          <w:rFonts w:ascii="Calibri" w:hAnsi="Calibri" w:cs="Calibri"/>
        </w:rPr>
        <w:t>V. Стандарт раскрытия информации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коммерческим оператором оптового рынка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Коммерческий оператор оптового рынка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раскрывает: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9" w:name="Par299"/>
      <w:bookmarkEnd w:id="69"/>
      <w:proofErr w:type="gramStart"/>
      <w:r>
        <w:rPr>
          <w:rFonts w:ascii="Calibri" w:hAnsi="Calibri" w:cs="Calibri"/>
        </w:rPr>
        <w:t>а) информацию об услугах коммерческого оператора оптового рынка, включая информацию о тарифах на услуги с указанием источника официального опубликования решения регулирующего органа об установлении тарифов;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300"/>
      <w:bookmarkEnd w:id="70"/>
      <w:r>
        <w:rPr>
          <w:rFonts w:ascii="Calibri" w:hAnsi="Calibri" w:cs="Calibri"/>
        </w:rPr>
        <w:t>б) статистическую информацию о функционировании оптового рынка электрической энергии (с указанием объемов продажи и покупки электрической энергии по субъектам Российской Федерации) на сутки вперед, включая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равновесных ценах на электрическую энергию в 1 тыс. наиболее крупных узлов расчетной модели электрической сети с почасовой разбивкой по итогам отбора ценовых заявок за текущие торговые сутки;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суммарных объемах продажи и покупки электрической энергии (мощности) на оптовом рынке,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плановых совокупных объемах производства и потребления электрической энергии,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графике совокупного спроса и предложения (по ценовым зонам и (или) по всему рынку) по итогам отбора ценовых заявок за текущие торговые сутки;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плановом объеме производства электрической энергии по итогам отбора ценовых заявок за текущие торговые сутки (в соответствии со структурой генерации);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плановых значениях перетоков электрической энергии по контролируемым сечениям, в том числе по сечениям экспортно-импортных операций и перетокам в неценовую зону, полученных по результатам конкурентного отбора ценовых заявок покупателей и поставщиков, осуществляемого за сутки до начала поставки;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зонах свободного перетока, в том числе о плановых объемах и средневзвешенных ценах, определяемых путем конкурентного отбора ценовых заявок покупателей и поставщиков, осуществляемого за сутки до начала поставки, на покупку и продажу по зонам свободного перетока;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объемах суммарных плановых нагрузочных потерь электроэнергии в линиях расчетной модели, относимых на каждую группу точек поставки потребления, и об объемах суммарных расчетных нагрузочных потерь электрической энергии (агрегированно по субъектам Российской Федерации);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309"/>
      <w:bookmarkEnd w:id="71"/>
      <w:r>
        <w:rPr>
          <w:rFonts w:ascii="Calibri" w:hAnsi="Calibri" w:cs="Calibri"/>
        </w:rPr>
        <w:t>в) о перечне организаций, с которыми коммерческим оператором оптового рынка заключены договоры об оказании услуг по организации оптовой торговли электрической энергией, мощностью и иными допущенными к обращению на оптовом рынке товарами и услугами, с указанием реквизитов договора и стоимости оказываемых услуг;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310"/>
      <w:bookmarkEnd w:id="72"/>
      <w:r>
        <w:rPr>
          <w:rFonts w:ascii="Calibri" w:hAnsi="Calibri" w:cs="Calibri"/>
        </w:rPr>
        <w:t>г)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3" w:name="Par311"/>
      <w:bookmarkEnd w:id="73"/>
      <w:r>
        <w:rPr>
          <w:rFonts w:ascii="Calibri" w:hAnsi="Calibri" w:cs="Calibri"/>
        </w:rPr>
        <w:t>д) о механизмах учета нерегулярных колебаний графиков энергопотребления, влияющих на размер цен, определяемых путем конкурентного отбора ценовых заявок покупателей и поставщиков, осуществляемого за сутки до начала поставки, а также о сроках введения и отключения указанных механизмов.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Информация, указанная в </w:t>
      </w:r>
      <w:hyperlink w:anchor="Par299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309" w:history="1">
        <w:r>
          <w:rPr>
            <w:rFonts w:ascii="Calibri" w:hAnsi="Calibri" w:cs="Calibri"/>
            <w:color w:val="0000FF"/>
          </w:rPr>
          <w:t>"в" пункта 18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 не реже одного раза в год. Эта информация подлежит ежедневному опубликованию в электронных средствах массовой информации.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0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310" w:history="1">
        <w:r>
          <w:rPr>
            <w:rFonts w:ascii="Calibri" w:hAnsi="Calibri" w:cs="Calibri"/>
            <w:color w:val="0000FF"/>
          </w:rPr>
          <w:t>"г" пункта 18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информации. Указанная информация, опубликованная </w:t>
      </w:r>
      <w:proofErr w:type="gramStart"/>
      <w:r>
        <w:rPr>
          <w:rFonts w:ascii="Calibri" w:hAnsi="Calibri" w:cs="Calibri"/>
        </w:rPr>
        <w:t>ранее</w:t>
      </w:r>
      <w:proofErr w:type="gramEnd"/>
      <w:r>
        <w:rPr>
          <w:rFonts w:ascii="Calibri" w:hAnsi="Calibri" w:cs="Calibri"/>
        </w:rPr>
        <w:t xml:space="preserve"> чем один год назад, предоставляется по письменному запросу любому заинтересованному лицу в течение 30 дней со дня получения соответствующего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11" w:history="1">
        <w:r>
          <w:rPr>
            <w:rFonts w:ascii="Calibri" w:hAnsi="Calibri" w:cs="Calibri"/>
            <w:color w:val="0000FF"/>
          </w:rPr>
          <w:t>подпункте "д" пункта 18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 по мере обновления, но не реже, чем один раз в год.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4" w:name="Par316"/>
      <w:bookmarkEnd w:id="74"/>
      <w:r>
        <w:rPr>
          <w:rFonts w:ascii="Calibri" w:hAnsi="Calibri" w:cs="Calibri"/>
        </w:rPr>
        <w:t>VI. Стандарт раскрытия информации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энергоснабжающими, энергосбытовыми организациями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гарантирующими поставщиками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320"/>
      <w:bookmarkEnd w:id="75"/>
      <w:r>
        <w:rPr>
          <w:rFonts w:ascii="Calibri" w:hAnsi="Calibri" w:cs="Calibri"/>
        </w:rPr>
        <w:t xml:space="preserve">20. Энергоснабжающие, энергосбытовые организации и гарантирующие поставщики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раскрывают: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321"/>
      <w:bookmarkEnd w:id="76"/>
      <w:r>
        <w:rPr>
          <w:rFonts w:ascii="Calibri" w:hAnsi="Calibri" w:cs="Calibri"/>
        </w:rPr>
        <w:t>а) цену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322"/>
      <w:bookmarkEnd w:id="77"/>
      <w:r>
        <w:rPr>
          <w:rFonts w:ascii="Calibri" w:hAnsi="Calibri" w:cs="Calibri"/>
        </w:rPr>
        <w:t>б) основные условия договора купли-продажи электрической энергии,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договора;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вид цены на электрическую энергию (фиксированная или переменная);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форму оплаты;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обеспечения исполнения обязатель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орон по договору;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зону обслуживания;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расторжения договора;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сторон;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иную информацию, являющуюся существенной для потребителей;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331"/>
      <w:bookmarkEnd w:id="78"/>
      <w:r>
        <w:rPr>
          <w:rFonts w:ascii="Calibri" w:hAnsi="Calibri" w:cs="Calibri"/>
        </w:rPr>
        <w:t>в) информацию о деятельности энергоснабжающей, энергосбытовой организации и гарантирующего поставщика, в том числе: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гарантирующем поставщике, включая зону его обслуживания, место нахождения, почтовый адрес, телефоны, факс, адрес электронной почты;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лицензий на осуществление соответствующего вида деятельности;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банковских реквизитах;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335"/>
      <w:bookmarkEnd w:id="79"/>
      <w:r>
        <w:rPr>
          <w:rFonts w:ascii="Calibri" w:hAnsi="Calibri" w:cs="Calibri"/>
        </w:rPr>
        <w:t>информацию об изменении основных условий договора купли-продажи электрической энергии и условий обслуживания населения;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336"/>
      <w:bookmarkEnd w:id="80"/>
      <w:r>
        <w:rPr>
          <w:rFonts w:ascii="Calibri" w:hAnsi="Calibri" w:cs="Calibri"/>
        </w:rPr>
        <w:t>г)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1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338"/>
      <w:bookmarkEnd w:id="81"/>
      <w:r>
        <w:rPr>
          <w:rFonts w:ascii="Calibri" w:hAnsi="Calibri" w:cs="Calibri"/>
        </w:rPr>
        <w:t>д) информацию о расчете нерегулируемой составляющей в ставке покупки потерь электроэнергии и коэффициента бета (доли покупки потерь по регулируемой цене);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340"/>
      <w:bookmarkEnd w:id="82"/>
      <w:r>
        <w:rPr>
          <w:rFonts w:ascii="Calibri" w:hAnsi="Calibri" w:cs="Calibri"/>
        </w:rPr>
        <w:t>е) информацию о ежемесячных фактических объемах потребления электрической энергии (мощности) по группам потребителей;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342"/>
      <w:bookmarkEnd w:id="83"/>
      <w:r>
        <w:rPr>
          <w:rFonts w:ascii="Calibri" w:hAnsi="Calibri" w:cs="Calibri"/>
        </w:rPr>
        <w:t>ж) информацию об инвестиционной программе;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344"/>
      <w:bookmarkEnd w:id="84"/>
      <w:r>
        <w:rPr>
          <w:rFonts w:ascii="Calibri" w:hAnsi="Calibri" w:cs="Calibri"/>
        </w:rPr>
        <w:t>з) информацию о порядке определения расчетной мощности потребителей (исходя из заявленного объема электрической энергии), оплачивающих электроэнергию по одноставочным тарифам;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</w:t>
      </w:r>
      <w:hyperlink r:id="rId1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04.05.2012 N 442;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347"/>
      <w:bookmarkEnd w:id="85"/>
      <w:proofErr w:type="gramStart"/>
      <w:r>
        <w:rPr>
          <w:rFonts w:ascii="Calibri" w:hAnsi="Calibri" w:cs="Calibri"/>
        </w:rPr>
        <w:t xml:space="preserve">к) информацию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</w:r>
      <w:hyperlink r:id="rId1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</w:t>
      </w:r>
      <w:proofErr w:type="gramEnd"/>
      <w:r>
        <w:rPr>
          <w:rFonts w:ascii="Calibri" w:hAnsi="Calibri" w:cs="Calibri"/>
        </w:rPr>
        <w:t>, а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установленных для населения и приравненных к нему категорий потребителей в пределах и сверх такой социальной нормы.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22.07.2013 N 614, 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25.02.2014 N 136)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Информация, указанная в </w:t>
      </w:r>
      <w:hyperlink w:anchor="Par321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331" w:history="1">
        <w:r>
          <w:rPr>
            <w:rFonts w:ascii="Calibri" w:hAnsi="Calibri" w:cs="Calibri"/>
            <w:color w:val="0000FF"/>
          </w:rPr>
          <w:t>"</w:t>
        </w:r>
        <w:proofErr w:type="gramStart"/>
        <w:r>
          <w:rPr>
            <w:rFonts w:ascii="Calibri" w:hAnsi="Calibri" w:cs="Calibri"/>
            <w:color w:val="0000FF"/>
          </w:rPr>
          <w:t>в</w:t>
        </w:r>
        <w:proofErr w:type="gram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пункта</w:t>
      </w:r>
      <w:proofErr w:type="gramEnd"/>
      <w:r>
        <w:rPr>
          <w:rFonts w:ascii="Calibri" w:hAnsi="Calibri" w:cs="Calibri"/>
        </w:rPr>
        <w:t xml:space="preserve"> 20 настоящего документа, за исключением </w:t>
      </w:r>
      <w:hyperlink w:anchor="Par335" w:history="1">
        <w:r>
          <w:rPr>
            <w:rFonts w:ascii="Calibri" w:hAnsi="Calibri" w:cs="Calibri"/>
            <w:color w:val="0000FF"/>
          </w:rPr>
          <w:t>абзаца пятого</w:t>
        </w:r>
      </w:hyperlink>
      <w:r>
        <w:rPr>
          <w:rFonts w:ascii="Calibri" w:hAnsi="Calibri" w:cs="Calibri"/>
        </w:rPr>
        <w:t xml:space="preserve"> подпункта "в", подлежит опубликованию в официальном печатном издании не реже одного раза в год.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35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подпункта "в" пункта 20 настоящего документа, раскрывается не позднее одного месяца до вступления изменений в силу.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36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- </w:t>
      </w:r>
      <w:hyperlink w:anchor="Par338" w:history="1">
        <w:r>
          <w:rPr>
            <w:rFonts w:ascii="Calibri" w:hAnsi="Calibri" w:cs="Calibri"/>
            <w:color w:val="0000FF"/>
          </w:rPr>
          <w:t>"д" пункта 20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 ежемесячно, до 10 числа.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40" w:history="1">
        <w:r>
          <w:rPr>
            <w:rFonts w:ascii="Calibri" w:hAnsi="Calibri" w:cs="Calibri"/>
            <w:color w:val="0000FF"/>
          </w:rPr>
          <w:t>подпункте "е" пункта 20</w:t>
        </w:r>
      </w:hyperlink>
      <w:r>
        <w:rPr>
          <w:rFonts w:ascii="Calibri" w:hAnsi="Calibri" w:cs="Calibri"/>
        </w:rPr>
        <w:t xml:space="preserve"> настоящего документа, предоставляется соответствующему субъекту оперативно-диспетчерского управления в электроэнергетике в течение 7 дней со дня поступления соответствующего письменного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1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42" w:history="1">
        <w:r>
          <w:rPr>
            <w:rFonts w:ascii="Calibri" w:hAnsi="Calibri" w:cs="Calibri"/>
            <w:color w:val="0000FF"/>
          </w:rPr>
          <w:t>подпункте "ж" пункта 20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официальном печатном издании ежегодно, не позднее 1 июня.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44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документа, предоставляется в течение 7 дней со дня поступления соответствующего письменного запроса.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04.05.2012 N 442.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04.05.2012 N 442.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347" w:history="1">
        <w:r>
          <w:rPr>
            <w:rFonts w:ascii="Calibri" w:hAnsi="Calibri" w:cs="Calibri"/>
            <w:color w:val="0000FF"/>
          </w:rPr>
          <w:t>подпункте "к" пункта 20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на официальных сайтах гарантирующих поставщиков, энергоснабжающих и энергосбытовых организаций в информационно-телекоммуникационной сети "Интернет" в течение 30 дней со дня принятия решения об установлении социальной нормы потребления электрической энергии (мощности) в субъекте Российской Федерации.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22.07.2013 N 614)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Гарантирующие поставщики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w:anchor="Par320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раскрывают следующую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размер регулируемой сбытовой надбавки с указанием решения уполномоченного регулирующего органа об установлении тарифа (информация подлежит опубликованию в официальном печатном издании не реже одного раза в год), а начиная с расчетного периода, с которого сбытовые надбавки гарантирующих поставщиков определяются в виде формулы, - сбытовые надбавки, рассчитанные гарантирующим поставщиком в соответствии с </w:t>
      </w:r>
      <w:hyperlink r:id="rId126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 (в</w:t>
      </w:r>
      <w:proofErr w:type="gramEnd"/>
      <w:r>
        <w:rPr>
          <w:rFonts w:ascii="Calibri" w:hAnsi="Calibri" w:cs="Calibri"/>
        </w:rPr>
        <w:t xml:space="preserve"> сроки, предусмотренные Основными </w:t>
      </w:r>
      <w:hyperlink r:id="rId127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но не реже одного раза в месяц);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6" w:name="Par365"/>
      <w:bookmarkEnd w:id="86"/>
      <w:proofErr w:type="gramStart"/>
      <w:r>
        <w:rPr>
          <w:rFonts w:ascii="Calibri" w:hAnsi="Calibri" w:cs="Calibri"/>
        </w:rPr>
        <w:t>б) предельные уровни нерегулируемых цен на электрическую энергию (мощность) в соответствующем расчетном периоде, дифференцированные по ценовым категориям, в том числе следующие составляющие расчета предельного уровня нерегулируемых цен на электрическую энергию (мощность) для первой ценовой категории, учтенные гарантирующим поставщиком при расчете указанного предельного уровня, а также составляющие расчета предельных уровней нерегулируемых цен на электрическую энергию (мощность), учтенные гарантирующим поставщиком при расчете</w:t>
      </w:r>
      <w:proofErr w:type="gramEnd"/>
      <w:r>
        <w:rPr>
          <w:rFonts w:ascii="Calibri" w:hAnsi="Calibri" w:cs="Calibri"/>
        </w:rPr>
        <w:t xml:space="preserve"> предельных уровней нерегулируемых цен для первой - шестой ценовых категорий и нерегулируемых цен на электрическую энергию (мощность) (ставки нерегулируемых цен) для первой - шестой ценовых категорий: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электрическую энергию (мощность), используемая для расчета предельного уровня нерегулируемых цен по первой ценовой категории;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электрическую энергию на оптовом рынке;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средневзвешенная нерегулируемая цена на мощность на оптовом рынке;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оплаты мощности потребителями (покупателями), осуществляющими расчеты по первой ценовой категории;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фактического пикового потребления гарантирующего поставщика на оптовом рынке;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мощности, соответствующей покупке электрической энергии гарантирующим поставщиком у производителей электрической энергии (мощности) на розничных рынках;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суммарная величина мощности, оплачиваемой потребителями (покупателями), осуществляющими расчеты по второй - шестой ценовым категориям, с разбивкой по ценовым категориям;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потребления мощности населением и приравненными к нему категориями потребителей;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объем потребления электрической энергии гарантирующим поставщиком на оптовом рынке;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покупки электрической энергии гарантирующим поставщиком у производителей электрической энергии (мощности) на розничных рынках;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суммарный объем потребления электрической энергии потребителями (покупателями), осуществляющими расчеты по второй - шестой ценовым категориям, с разбивкой по ценовым категориям, в том числе суммарный объем потребления электрической энергии в отношении потребителей (покупателей), осуществляющих расчеты по второй ценовой категории, с разбивкой по каждой зоне суток;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потребления электрической энергии населением и приравненными к нему категориями потребителей;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величина изменения средневзвешенной нерегулируемой цены на электрическую энергию (мощность), связанная с учетом данных, относящихся к предыдущим расчетным периодам (при наличии такого изменения);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380"/>
      <w:bookmarkEnd w:id="87"/>
      <w:r>
        <w:rPr>
          <w:rFonts w:ascii="Calibri" w:hAnsi="Calibri" w:cs="Calibri"/>
        </w:rPr>
        <w:t>в) 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381"/>
      <w:bookmarkEnd w:id="88"/>
      <w:proofErr w:type="gramStart"/>
      <w:r>
        <w:rPr>
          <w:rFonts w:ascii="Calibri" w:hAnsi="Calibri" w:cs="Calibri"/>
        </w:rPr>
        <w:t>г) информация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382"/>
      <w:bookmarkEnd w:id="89"/>
      <w:r>
        <w:rPr>
          <w:rFonts w:ascii="Calibri" w:hAnsi="Calibri" w:cs="Calibri"/>
        </w:rPr>
        <w:t>д) информация об основаниях для введения полного и (или) частичного ограничения режима потребления электрической энергии (публикуется на официальном сайте гарантирующего поставщика в сети Интернет или в официальном печатном издании);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22(1). Указанная в </w:t>
      </w:r>
      <w:hyperlink w:anchor="Par365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документа информация подлежит опубликованию гарантирующими поставщиками в сроки, предусмотренные Основными </w:t>
      </w:r>
      <w:hyperlink r:id="rId130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энергии, но не реже одного раза в месяц, по форме согласно </w:t>
      </w:r>
      <w:hyperlink r:id="rId13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Правилам определения и применения гарантирующими поставщиками нерегулируемых цен на электрическую энергию (мощность).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387"/>
      <w:bookmarkEnd w:id="90"/>
      <w:r>
        <w:rPr>
          <w:rFonts w:ascii="Calibri" w:hAnsi="Calibri" w:cs="Calibri"/>
        </w:rPr>
        <w:t xml:space="preserve">22(2). Информация, указанная в </w:t>
      </w:r>
      <w:hyperlink w:anchor="Par36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"в" пункта 22</w:t>
        </w:r>
      </w:hyperlink>
      <w:r>
        <w:rPr>
          <w:rFonts w:ascii="Calibri" w:hAnsi="Calibri" w:cs="Calibri"/>
        </w:rPr>
        <w:t xml:space="preserve"> настоящего документа, подлежит направлению гарантирующими поставщиками администратору торговой системы оптового рынка электроэнергии в порядке, предусмотренном Основными </w:t>
      </w:r>
      <w:hyperlink r:id="rId133" w:history="1">
        <w:r>
          <w:rPr>
            <w:rFonts w:ascii="Calibri" w:hAnsi="Calibri" w:cs="Calibri"/>
            <w:color w:val="0000FF"/>
          </w:rPr>
          <w:t>положениями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22(2) введен </w:t>
      </w:r>
      <w:hyperlink r:id="rId1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389"/>
      <w:bookmarkEnd w:id="91"/>
      <w:r>
        <w:rPr>
          <w:rFonts w:ascii="Calibri" w:hAnsi="Calibri" w:cs="Calibri"/>
        </w:rPr>
        <w:t>23. Гарантирующие поставщики, энергоснабжающие и энергосбытовые организации, к числу покупателей которых относятся граждане-потребители и (или) приравненные к ним в соответствии с нормативными правовыми актами в области государственного регулирования тарифов группы (категории) потребителей (покупателей), раскрывают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объемах покупки электрической энергии (мощности) на розничном рынке электроэнергии с указанием: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поставщика электрической энергии (мощности);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объемов поставки электрической энергии (мощности) по договору;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цены на электрическую энергию (мощность);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фактическом полезном отпуске электрической энергии (мощности) потребителям с выделением поставки населению (информация подлежит опубликованию на официальном сайте сбытовой компании ежемесячно).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2" w:name="Par397"/>
      <w:bookmarkEnd w:id="92"/>
      <w:r>
        <w:rPr>
          <w:rFonts w:ascii="Calibri" w:hAnsi="Calibri" w:cs="Calibri"/>
        </w:rPr>
        <w:t>VII. Стандарт раскрытия информации советом рынка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09.08.2010 N 609)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24. Совет рынка помимо информации, предусмотренной </w:t>
      </w:r>
      <w:hyperlink w:anchor="Par8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раскрывает информацию: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402"/>
      <w:bookmarkEnd w:id="93"/>
      <w:r>
        <w:rPr>
          <w:rFonts w:ascii="Calibri" w:hAnsi="Calibri" w:cs="Calibri"/>
        </w:rPr>
        <w:t xml:space="preserve">о каждом из членов наблюдательного совета </w:t>
      </w:r>
      <w:proofErr w:type="gramStart"/>
      <w:r>
        <w:rPr>
          <w:rFonts w:ascii="Calibri" w:hAnsi="Calibri" w:cs="Calibri"/>
        </w:rPr>
        <w:t>совета</w:t>
      </w:r>
      <w:proofErr w:type="gramEnd"/>
      <w:r>
        <w:rPr>
          <w:rFonts w:ascii="Calibri" w:hAnsi="Calibri" w:cs="Calibri"/>
        </w:rPr>
        <w:t xml:space="preserve"> рынка по форме, утверждаемой этим советом (с учетом соблюдения законодательства Российской Федерации о персональных данных);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источнике официального опубликования </w:t>
      </w:r>
      <w:hyperlink r:id="rId13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оптового рынка электрической энергии и мощности, утвержденных Правительством Российской Федерации;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форме договора о присоединении к торговой системе оптового рынка электрической энергии;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форме и условиях договоров купли-продажи электрической энергии на оптовом рынке;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форме и условиях иных договоров, обеспечивающих функционирование торговой системы оптового рынка электрической энергии;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 вступительном и текущих членских взносах, уплачиваемых членами совета рынка, размере комиссионного вознаграждения и об иных сборах, установленных наблюдательным советом совета рынка, с указанием оснований их взимания;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409"/>
      <w:bookmarkEnd w:id="94"/>
      <w:r>
        <w:rPr>
          <w:rFonts w:ascii="Calibri" w:hAnsi="Calibri" w:cs="Calibri"/>
        </w:rPr>
        <w:t xml:space="preserve">о результатах осуществляемого советом рынка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правил 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411"/>
      <w:bookmarkEnd w:id="95"/>
      <w:r>
        <w:rPr>
          <w:rFonts w:ascii="Calibri" w:hAnsi="Calibri" w:cs="Calibri"/>
        </w:rPr>
        <w:t>о перечне субъектов оптового рынка электрической энергии, включенных советом рынка в реестр субъектов оптового рынка электрической энергии (мощности), с указанием раздела реестра, в который включен каждый из субъектов, местонахождения такого субъекта, телефонов и адреса электронной почты;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квалифицированных генерирующих объектов, функционирующих на основе возобновляемых источников энергии, с указанием местонахождения объекта и реквизитов юридического лица, которому принадлежит указанный объект;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6" w:name="Par413"/>
      <w:bookmarkEnd w:id="96"/>
      <w:r>
        <w:rPr>
          <w:rFonts w:ascii="Calibri" w:hAnsi="Calibri" w:cs="Calibri"/>
        </w:rPr>
        <w:t xml:space="preserve">о результатах проверки квалифицированных генерирующих объектов на соответствие критериям квалификации, установленным </w:t>
      </w:r>
      <w:hyperlink r:id="rId14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квалификации генерирующего объекта, функционирующего на основе использования возобновляемых источников энергии, утвержденными постановлением Правительства Российской Федерации от 3 июня 2008 г. N 426;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17.02.2014 N 116)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7" w:name="Par415"/>
      <w:bookmarkEnd w:id="97"/>
      <w:proofErr w:type="gramStart"/>
      <w:r>
        <w:rPr>
          <w:rFonts w:ascii="Calibri" w:hAnsi="Calibri" w:cs="Calibri"/>
        </w:rPr>
        <w:t>о прогнозных значениях предельных уровней нерегулируемых цен на электрическую энергию (мощность) для первой ценовой категории,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 с территориальной сетевой организацией, на следующий месяц по участникам оптового рынка - гарантирующим поставщикам с указанием соответствующих субъектов Российской Федерации, и используемых параметрах для прогноза этих цен;</w:t>
      </w:r>
      <w:proofErr w:type="gramEnd"/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28.04.2014 N 381)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8" w:name="Par417"/>
      <w:bookmarkEnd w:id="98"/>
      <w:r>
        <w:rPr>
          <w:rFonts w:ascii="Calibri" w:hAnsi="Calibri" w:cs="Calibri"/>
        </w:rPr>
        <w:t>о прогнозных свободных (нерегулируемых) ценах на электрическую энергию (мощность) на следующий месяц по субъектам Российской Федерации с указанием используемых параметров для прогноза этих цен, а также с указанием исключительно в информационных целях прогнозного максимального уровня нерегулируемых цен на электрическую энергию (мощность) для первой ценовой категории.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04.05.2012 N 442)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Информация, указанная в </w:t>
      </w:r>
      <w:hyperlink w:anchor="Par40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409" w:history="1">
        <w:r>
          <w:rPr>
            <w:rFonts w:ascii="Calibri" w:hAnsi="Calibri" w:cs="Calibri"/>
            <w:color w:val="0000FF"/>
          </w:rPr>
          <w:t>восьмом пункта 24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 не реже одного раза в год.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абзацах девятом - </w:t>
      </w:r>
      <w:hyperlink w:anchor="Par413" w:history="1">
        <w:r>
          <w:rPr>
            <w:rFonts w:ascii="Calibri" w:hAnsi="Calibri" w:cs="Calibri"/>
            <w:color w:val="0000FF"/>
          </w:rPr>
          <w:t>одиннадцатым</w:t>
        </w:r>
      </w:hyperlink>
      <w:r>
        <w:rPr>
          <w:rFonts w:ascii="Calibri" w:hAnsi="Calibri" w:cs="Calibri"/>
        </w:rPr>
        <w:t xml:space="preserve"> пункта 24 настоящего документа, подлежит опубликованию в электронных средствах массовой информации не реже одного раза в квартал.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17.02.2014 N 116)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Информация, указанная в </w:t>
      </w:r>
      <w:hyperlink w:anchor="Par415" w:history="1">
        <w:r>
          <w:rPr>
            <w:rFonts w:ascii="Calibri" w:hAnsi="Calibri" w:cs="Calibri"/>
            <w:color w:val="0000FF"/>
          </w:rPr>
          <w:t>абзаце двенадцатом пункта 24</w:t>
        </w:r>
      </w:hyperlink>
      <w:r>
        <w:rPr>
          <w:rFonts w:ascii="Calibri" w:hAnsi="Calibri" w:cs="Calibri"/>
        </w:rPr>
        <w:t xml:space="preserve"> настоящего документа, подлежит </w:t>
      </w:r>
      <w:r>
        <w:rPr>
          <w:rFonts w:ascii="Calibri" w:hAnsi="Calibri" w:cs="Calibri"/>
        </w:rPr>
        <w:lastRenderedPageBreak/>
        <w:t>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- ежемесячно не позднее 2 дней до конца месяца, а также в течение 7 рабочих дней со дня официального опубликования нормативных правовых</w:t>
      </w:r>
      <w:proofErr w:type="gramEnd"/>
      <w:r>
        <w:rPr>
          <w:rFonts w:ascii="Calibri" w:hAnsi="Calibri" w:cs="Calibri"/>
        </w:rPr>
        <w:t xml:space="preserve"> актов, положения которых потребуют изменения использованных при построении прогнозов исходных данных.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04.05.2012 </w:t>
      </w:r>
      <w:hyperlink r:id="rId145" w:history="1">
        <w:r>
          <w:rPr>
            <w:rFonts w:ascii="Calibri" w:hAnsi="Calibri" w:cs="Calibri"/>
            <w:color w:val="0000FF"/>
          </w:rPr>
          <w:t>N 442</w:t>
        </w:r>
      </w:hyperlink>
      <w:r>
        <w:rPr>
          <w:rFonts w:ascii="Calibri" w:hAnsi="Calibri" w:cs="Calibri"/>
        </w:rPr>
        <w:t xml:space="preserve">, от 17.02.2014 </w:t>
      </w:r>
      <w:hyperlink r:id="rId146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указанная в </w:t>
      </w:r>
      <w:hyperlink w:anchor="Par417" w:history="1">
        <w:r>
          <w:rPr>
            <w:rFonts w:ascii="Calibri" w:hAnsi="Calibri" w:cs="Calibri"/>
            <w:color w:val="0000FF"/>
          </w:rPr>
          <w:t>абзаце тринадцатом пункта 24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электронных средствах массовой информации ежемесячно, за 10 дней до начала следующего месяца.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17.02.2014 N 116)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431"/>
      <w:bookmarkEnd w:id="99"/>
      <w:r>
        <w:rPr>
          <w:rFonts w:ascii="Calibri" w:hAnsi="Calibri" w:cs="Calibri"/>
        </w:rPr>
        <w:t>Приложение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стандартам раскрытия информации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субъектами </w:t>
      </w:r>
      <w:proofErr w:type="gramStart"/>
      <w:r>
        <w:rPr>
          <w:rFonts w:ascii="Calibri" w:hAnsi="Calibri" w:cs="Calibri"/>
        </w:rPr>
        <w:t>оптового</w:t>
      </w:r>
      <w:proofErr w:type="gramEnd"/>
      <w:r>
        <w:rPr>
          <w:rFonts w:ascii="Calibri" w:hAnsi="Calibri" w:cs="Calibri"/>
        </w:rPr>
        <w:t xml:space="preserve"> и розничных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рынков электрической энергии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1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09.08.2014 N 787)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7F9B" w:rsidRDefault="00CD7F9B">
      <w:pPr>
        <w:pStyle w:val="ConsPlusNonformat"/>
        <w:jc w:val="both"/>
      </w:pPr>
      <w:bookmarkStart w:id="100" w:name="Par441"/>
      <w:bookmarkEnd w:id="100"/>
      <w:r>
        <w:t xml:space="preserve">                                ПРЕДЛОЖЕНИЕ</w:t>
      </w:r>
    </w:p>
    <w:p w:rsidR="00CD7F9B" w:rsidRDefault="00CD7F9B">
      <w:pPr>
        <w:pStyle w:val="ConsPlusNonformat"/>
        <w:jc w:val="both"/>
      </w:pPr>
      <w:r>
        <w:t xml:space="preserve">      о размере цен (тарифов), долгосрочных параметров регулирования</w:t>
      </w:r>
    </w:p>
    <w:p w:rsidR="00CD7F9B" w:rsidRDefault="00CD7F9B">
      <w:pPr>
        <w:pStyle w:val="ConsPlusNonformat"/>
        <w:jc w:val="both"/>
      </w:pPr>
      <w:r>
        <w:t xml:space="preserve">              </w:t>
      </w:r>
      <w:proofErr w:type="gramStart"/>
      <w:r>
        <w:t>(вид цены (тарифа) на _____________________ год</w:t>
      </w:r>
      <w:proofErr w:type="gramEnd"/>
    </w:p>
    <w:p w:rsidR="00CD7F9B" w:rsidRDefault="00CD7F9B">
      <w:pPr>
        <w:pStyle w:val="ConsPlusNonformat"/>
        <w:jc w:val="both"/>
      </w:pPr>
      <w:r>
        <w:t xml:space="preserve">                                      </w:t>
      </w:r>
      <w:proofErr w:type="gramStart"/>
      <w:r>
        <w:t>(расчетный период</w:t>
      </w:r>
      <w:proofErr w:type="gramEnd"/>
    </w:p>
    <w:p w:rsidR="00CD7F9B" w:rsidRDefault="00CD7F9B">
      <w:pPr>
        <w:pStyle w:val="ConsPlusNonformat"/>
        <w:jc w:val="both"/>
      </w:pPr>
      <w:r>
        <w:t xml:space="preserve">                                        регулирования)</w:t>
      </w:r>
    </w:p>
    <w:p w:rsidR="00CD7F9B" w:rsidRDefault="00CD7F9B">
      <w:pPr>
        <w:pStyle w:val="ConsPlusNonformat"/>
        <w:jc w:val="both"/>
      </w:pPr>
    </w:p>
    <w:p w:rsidR="00CD7F9B" w:rsidRDefault="00CD7F9B">
      <w:pPr>
        <w:pStyle w:val="ConsPlusNonformat"/>
        <w:jc w:val="both"/>
      </w:pPr>
      <w:r>
        <w:t xml:space="preserve">     _________________________________________________________________</w:t>
      </w:r>
    </w:p>
    <w:p w:rsidR="00CD7F9B" w:rsidRDefault="00CD7F9B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CD7F9B" w:rsidRDefault="00CD7F9B">
      <w:pPr>
        <w:pStyle w:val="ConsPlusNonformat"/>
        <w:jc w:val="both"/>
      </w:pPr>
      <w:r>
        <w:t xml:space="preserve">       _____________________________________________________________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1" w:name="Par455"/>
      <w:bookmarkEnd w:id="101"/>
      <w:r>
        <w:rPr>
          <w:rFonts w:ascii="Calibri" w:hAnsi="Calibri" w:cs="Calibri"/>
        </w:rPr>
        <w:t>Приложение N 1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о размере цен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(тарифов), долгосрочных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1. Информация об организации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Сокращенное наименование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адрес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КПП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руководителя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Факс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2" w:name="Par485"/>
      <w:bookmarkEnd w:id="102"/>
      <w:r>
        <w:rPr>
          <w:rFonts w:ascii="Calibri" w:hAnsi="Calibri" w:cs="Calibri"/>
        </w:rPr>
        <w:t>Приложение N 2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о размере цен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(тарифов), долгосрочных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2. Основные показатели деятельности организаций,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относящихся к субъектам естественных монополий,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коммерческого оператора оптового рынка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(мощности)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D7F9B" w:rsidSect="00736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932"/>
        <w:gridCol w:w="1468"/>
        <w:gridCol w:w="2416"/>
        <w:gridCol w:w="1984"/>
        <w:gridCol w:w="2044"/>
      </w:tblGrid>
      <w:tr w:rsidR="00CD7F9B"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утвержденные на базовый период </w:t>
            </w:r>
            <w:hyperlink w:anchor="Par7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на расчетный период регулирования</w:t>
            </w:r>
          </w:p>
        </w:tc>
      </w:tr>
      <w:tr w:rsidR="00CD7F9B">
        <w:tc>
          <w:tcPr>
            <w:tcW w:w="80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эффективности деятельности организации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Прибыль (убыток) от продаж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EBITDA (прибыль до процентов, налогов и амортизации)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(убыток)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рентабельности организации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 продаж (величина прибыли от продаж в каждом рубле выручки). Нормальное значение для данной отрасли от 9 процентов и более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регулируемых видов деятельности организации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Расчетный объем услуг в части управления технологическими </w:t>
            </w:r>
            <w:r>
              <w:rPr>
                <w:rFonts w:ascii="Calibri" w:hAnsi="Calibri" w:cs="Calibri"/>
              </w:rPr>
              <w:lastRenderedPageBreak/>
              <w:t xml:space="preserve">режимами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Расчетный объем услуг в части обеспечения надежности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Заявленная мощность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полезного отпуска электроэнергии - всего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программы энергоэффективности (кем утверждена, дата утверждения, номер приказа)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Необходимая валовая </w:t>
            </w:r>
            <w:r>
              <w:rPr>
                <w:rFonts w:ascii="Calibri" w:hAnsi="Calibri" w:cs="Calibri"/>
              </w:rPr>
              <w:lastRenderedPageBreak/>
              <w:t>выручка по регулируемым видам деятельности организации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3" w:name="Par603"/>
            <w:bookmarkEnd w:id="103"/>
            <w:r>
              <w:rPr>
                <w:rFonts w:ascii="Calibri" w:hAnsi="Calibri" w:cs="Calibri"/>
              </w:rPr>
              <w:lastRenderedPageBreak/>
              <w:t>4.1.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Расходы, связанные с производством и реализацией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; подконтрольные расходы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труда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основных фондов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материальные затраты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Расходы, за исключением </w:t>
            </w:r>
            <w:proofErr w:type="gramStart"/>
            <w:r>
              <w:rPr>
                <w:rFonts w:ascii="Calibri" w:hAnsi="Calibri" w:cs="Calibri"/>
              </w:rPr>
              <w:t>указанных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603" w:history="1">
              <w:r>
                <w:rPr>
                  <w:rFonts w:ascii="Calibri" w:hAnsi="Calibri" w:cs="Calibri"/>
                  <w:color w:val="0000FF"/>
                </w:rPr>
                <w:t>подпункте 4.1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71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; неподконтрольные расходы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- всего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Выпадающие, излишние доходы (расходы) прошлых лет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Инвестиции, осуществляемые за счет тарифных источников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условных единиц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у.е.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Операционные расходы на условную единицу </w:t>
            </w:r>
            <w:hyperlink w:anchor="Par7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 (у.е.)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персонала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на одного работника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 на человека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</w:t>
            </w: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Справочно: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713"/>
      <w:bookmarkEnd w:id="104"/>
      <w:r>
        <w:rPr>
          <w:rFonts w:ascii="Calibri" w:hAnsi="Calibri" w:cs="Calibri"/>
        </w:rPr>
        <w:t>&lt;1&gt; Базовый период - год, предшествующий расчетному периоду регулирования.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714"/>
      <w:bookmarkEnd w:id="10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аполняются организацией, осуществляющей оперативно-диспетчерское управление в электроэнергетике.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715"/>
      <w:bookmarkEnd w:id="10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аполняются сетевыми организациями, осуществляющими передачу электрической энергии (мощности) по электрическим сетям.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716"/>
      <w:bookmarkEnd w:id="107"/>
      <w:r>
        <w:rPr>
          <w:rFonts w:ascii="Calibri" w:hAnsi="Calibri" w:cs="Calibri"/>
        </w:rPr>
        <w:lastRenderedPageBreak/>
        <w:t>&lt;4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аполняются коммерческим оператором оптового рынка электрической энергии (мощности).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8" w:name="Par722"/>
      <w:bookmarkEnd w:id="108"/>
      <w:r>
        <w:rPr>
          <w:rFonts w:ascii="Calibri" w:hAnsi="Calibri" w:cs="Calibri"/>
        </w:rPr>
        <w:t>Приложение N 3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о размере цен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(тарифов), долгосрочных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2. Основные показатели деятельности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гарантирующих поставщиков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3148"/>
        <w:gridCol w:w="1468"/>
        <w:gridCol w:w="2416"/>
        <w:gridCol w:w="1984"/>
        <w:gridCol w:w="2044"/>
      </w:tblGrid>
      <w:tr w:rsidR="00CD7F9B">
        <w:tc>
          <w:tcPr>
            <w:tcW w:w="1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утвержденные на базовый период </w:t>
            </w:r>
            <w:hyperlink w:anchor="Par1273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на расчетный период регулирования</w:t>
            </w:r>
          </w:p>
        </w:tc>
      </w:tr>
      <w:tr w:rsidR="00CD7F9B">
        <w:tc>
          <w:tcPr>
            <w:tcW w:w="109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полезного отпуска электрической энергии - всего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населению и приравненным к нему категориям потребителей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1.1.5.Б.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1.1.6.А.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1.1.6.Б.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потребителям, за исключением электрической энергии, поставляемой населению и приравненным к нему </w:t>
            </w:r>
            <w:r>
              <w:rPr>
                <w:rFonts w:ascii="Calibri" w:hAnsi="Calibri" w:cs="Calibri"/>
              </w:rPr>
              <w:lastRenderedPageBreak/>
              <w:t>категориям потребителей и сетевым организациям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второе полугодие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первом полугодии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 втором полугодии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обслуживаемых договоров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населением и приравненными к нему категориями потребителей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учета по обслуживаемым договорам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населению и приравненными к нему категориями потребителей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потребителям, за </w:t>
            </w:r>
            <w:r>
              <w:rPr>
                <w:rFonts w:ascii="Calibri" w:hAnsi="Calibri" w:cs="Calibri"/>
              </w:rPr>
              <w:lastRenderedPageBreak/>
              <w:t>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точек подключения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гарантирующего поставщика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персонала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на одного работника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 на человека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по обслуживанию кредитов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Резерв по сомнительным </w:t>
            </w:r>
            <w:r>
              <w:rPr>
                <w:rFonts w:ascii="Calibri" w:hAnsi="Calibri" w:cs="Calibri"/>
              </w:rPr>
              <w:lastRenderedPageBreak/>
              <w:t>долгам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расходы из прибыли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(убыток)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109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1273"/>
      <w:bookmarkEnd w:id="109"/>
      <w:r>
        <w:rPr>
          <w:rFonts w:ascii="Calibri" w:hAnsi="Calibri" w:cs="Calibri"/>
        </w:rPr>
        <w:t>&lt;*&gt; Базовый период - год, предшествующий расчетному периоду регулирования.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0" w:name="Par1279"/>
      <w:bookmarkEnd w:id="110"/>
      <w:r>
        <w:rPr>
          <w:rFonts w:ascii="Calibri" w:hAnsi="Calibri" w:cs="Calibri"/>
        </w:rPr>
        <w:t>Приложение N 4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о размере цен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(тарифов), долгосрочных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2. Основные показатели деятельности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генерирующих объектов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308"/>
        <w:gridCol w:w="1468"/>
        <w:gridCol w:w="2416"/>
        <w:gridCol w:w="1984"/>
        <w:gridCol w:w="2044"/>
      </w:tblGrid>
      <w:tr w:rsidR="00CD7F9B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Фактические показатели за год, </w:t>
            </w:r>
            <w:r>
              <w:rPr>
                <w:rFonts w:ascii="Calibri" w:hAnsi="Calibri" w:cs="Calibri"/>
              </w:rPr>
              <w:lastRenderedPageBreak/>
              <w:t>предшествующий базовому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Показатели, утвержденные на </w:t>
            </w:r>
            <w:r>
              <w:rPr>
                <w:rFonts w:ascii="Calibri" w:hAnsi="Calibri" w:cs="Calibri"/>
              </w:rPr>
              <w:lastRenderedPageBreak/>
              <w:t xml:space="preserve">базовый период </w:t>
            </w:r>
            <w:hyperlink w:anchor="Par152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Предложения на расчетный период </w:t>
            </w:r>
            <w:r>
              <w:rPr>
                <w:rFonts w:ascii="Calibri" w:hAnsi="Calibri" w:cs="Calibri"/>
              </w:rPr>
              <w:lastRenderedPageBreak/>
              <w:t>регулирования</w:t>
            </w:r>
          </w:p>
        </w:tc>
      </w:tr>
      <w:tr w:rsidR="00CD7F9B">
        <w:tc>
          <w:tcPr>
            <w:tcW w:w="73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241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 электрической энергии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Полезный отпуск электрической энергии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тепловой энергии с коллекторов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тепловой энергии в сеть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Необходимая валовая выручка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относимая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относимая на электрическую мощность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относимая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энергию, отпускаемую с коллекторов источников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Топливо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топливо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условного топлива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/кВт·ч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топливо на тепловую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условного топлива на тепловую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Амортизация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персонала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среднемесячная заработная плата на одного работника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рублей на человека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производство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мощность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энергию, отпускаемую с </w:t>
            </w:r>
            <w:r>
              <w:rPr>
                <w:rFonts w:ascii="Calibri" w:hAnsi="Calibri" w:cs="Calibri"/>
              </w:rPr>
              <w:lastRenderedPageBreak/>
              <w:t>коллекторов источников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перекрестного субсидирования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производства тепловой энергии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производства электрической энергии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расходы из прибыли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мощность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энергию, отпускаемую с коллекторов источников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Капитальные вложения из прибыли (с учетом налога на прибыль) - всего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14.1.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энергию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14.2.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электрическую мощность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14.3.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относимые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энергию, отпускаемую с коллекторов источников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 (убыток)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рублей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Рентабельность продаж (величина прибыли от продажи в каждом рубле выручки)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2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73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Предложение о размере цен (тарифов) открытого акционерного общества "Российский концерн по производству электрической и тепловой энергии на атомных станциях" заполняется в целом по компании.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подготовке предложений о размере цен (тарифов) с целью поставки электрической энергии по регулируемым договорам разделы 9, 10, 12, 13, 14 не заполняются.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1529"/>
      <w:bookmarkEnd w:id="111"/>
      <w:r>
        <w:rPr>
          <w:rFonts w:ascii="Calibri" w:hAnsi="Calibri" w:cs="Calibri"/>
        </w:rPr>
        <w:t>&lt;*&gt; Базовый период - год, предшествующий расчетному периоду регулирования.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12" w:name="Par1535"/>
      <w:bookmarkEnd w:id="112"/>
      <w:r>
        <w:rPr>
          <w:rFonts w:ascii="Calibri" w:hAnsi="Calibri" w:cs="Calibri"/>
        </w:rPr>
        <w:t>Приложение N 5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предложению о размере цен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(тарифов), долгосрочных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параметров регулирования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Раздел 3. Цены (тарифы) по регулируемым видам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организации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848"/>
        <w:gridCol w:w="1600"/>
        <w:gridCol w:w="1468"/>
        <w:gridCol w:w="1468"/>
        <w:gridCol w:w="1468"/>
        <w:gridCol w:w="1468"/>
        <w:gridCol w:w="1468"/>
        <w:gridCol w:w="1468"/>
      </w:tblGrid>
      <w:tr w:rsidR="00CD7F9B">
        <w:tc>
          <w:tcPr>
            <w:tcW w:w="8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изменения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утвержденные на базовый период </w:t>
            </w:r>
            <w:hyperlink w:anchor="Par187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на расчетный период регулирования</w:t>
            </w:r>
          </w:p>
        </w:tc>
      </w:tr>
      <w:tr w:rsidR="00CD7F9B">
        <w:tc>
          <w:tcPr>
            <w:tcW w:w="8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</w:t>
            </w:r>
          </w:p>
        </w:tc>
      </w:tr>
      <w:tr w:rsidR="00CD7F9B">
        <w:tc>
          <w:tcPr>
            <w:tcW w:w="80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услуги по оперативно-диспетчерскому управлению в электроэнергетике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 на услуги по оперативно-диспетчерскому </w:t>
            </w:r>
            <w:r>
              <w:rPr>
                <w:rFonts w:ascii="Calibri" w:hAnsi="Calibri" w:cs="Calibri"/>
              </w:rPr>
              <w:lastRenderedPageBreak/>
              <w:t>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рынков, оказываемые открытым акционерным обществом "Системный оператор Единой энергетической системы"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 в мес.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предельный максимальный уровень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</w:t>
            </w:r>
            <w:r>
              <w:rPr>
                <w:rFonts w:ascii="Calibri" w:hAnsi="Calibri" w:cs="Calibri"/>
              </w:rPr>
              <w:lastRenderedPageBreak/>
              <w:t>ситуаций, услуг по формированию технологического резерва мощностей, оказываемых открытым акционерным обществом "Системный оператор Единой энергетической системы"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сетей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мес.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услуги коммерческого оператора оптового рынка электрической энергии (мощности)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гарантирующих поставщиков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сбытовой надбавки для тарифной группы потребителей "население" и приравненных к нему </w:t>
            </w:r>
            <w:r>
              <w:rPr>
                <w:rFonts w:ascii="Calibri" w:hAnsi="Calibri" w:cs="Calibri"/>
              </w:rPr>
              <w:lastRenderedPageBreak/>
              <w:t>категорий потребителей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прочих потребителей: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генерирующих объектов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электрическую энергию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топливная составляющая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руб./тыс. 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на генерирующую мощность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мес.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одноставочный тариф на тепловую энергию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одноставочный тариф на </w:t>
            </w:r>
            <w:r>
              <w:rPr>
                <w:rFonts w:ascii="Calibri" w:hAnsi="Calibri" w:cs="Calibri"/>
              </w:rPr>
              <w:lastRenderedPageBreak/>
              <w:t>горячее водоснабжение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отборный пар давлением: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1,2 - 2,5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2,5 - 7,0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7,0 - 13,0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&gt; 13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острый и редуцированный пар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 на тепловую энергию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тепловой мощности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тепловую энергию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руб./Гкал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тариф на теплоноситель, в том числе: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метра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метра</w:t>
            </w: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D7F9B">
        <w:tc>
          <w:tcPr>
            <w:tcW w:w="80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 метра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F9B" w:rsidRDefault="00CD7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1877"/>
      <w:bookmarkEnd w:id="113"/>
      <w:r>
        <w:rPr>
          <w:rFonts w:ascii="Calibri" w:hAnsi="Calibri" w:cs="Calibri"/>
        </w:rPr>
        <w:t>&lt;*&gt; Базовый период - год, предшествующий расчетному периоду регулирования.</w:t>
      </w: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7F9B" w:rsidRDefault="00CD7F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515A" w:rsidRDefault="0019515A">
      <w:bookmarkStart w:id="114" w:name="_GoBack"/>
      <w:bookmarkEnd w:id="114"/>
    </w:p>
    <w:sectPr w:rsidR="0019515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9B"/>
    <w:rsid w:val="0019515A"/>
    <w:rsid w:val="002B08A6"/>
    <w:rsid w:val="00C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7F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8C1489A25FA9590E21B4025FAFA1EAAB9AE3E4DE33BA9E45406B620BF654E8AEB94C69314EA470X6H" TargetMode="External"/><Relationship Id="rId117" Type="http://schemas.openxmlformats.org/officeDocument/2006/relationships/hyperlink" Target="consultantplus://offline/ref=A58C1489A25FA9590E21B4025FAFA1EAA29BE3E4D631E7944D1967600CF90BFFA9F04068314EA0067EX2H" TargetMode="External"/><Relationship Id="rId21" Type="http://schemas.openxmlformats.org/officeDocument/2006/relationships/hyperlink" Target="consultantplus://offline/ref=A58C1489A25FA9590E21B4025FAFA1EAA29BE6E6D73BE7944D1967600CF90BFFA9F04068314EA5057EX2H" TargetMode="External"/><Relationship Id="rId42" Type="http://schemas.openxmlformats.org/officeDocument/2006/relationships/hyperlink" Target="consultantplus://offline/ref=A58C1489A25FA9590E21B4025FAFA1EAA298EBE0D730E7944D1967600CF90BFFA9F04068314EA5047EX8H" TargetMode="External"/><Relationship Id="rId47" Type="http://schemas.openxmlformats.org/officeDocument/2006/relationships/hyperlink" Target="consultantplus://offline/ref=A58C1489A25FA9590E21B4025FAFA1EAA29EE1E7DA31E7944D1967600CF90BFFA9F04068314EA7047EX1H" TargetMode="External"/><Relationship Id="rId63" Type="http://schemas.openxmlformats.org/officeDocument/2006/relationships/hyperlink" Target="consultantplus://offline/ref=A58C1489A25FA9590E21B4025FAFA1EAA29AE2E0DD3DE7944D1967600CF90BFFA9F04068314EA5007EX6H" TargetMode="External"/><Relationship Id="rId68" Type="http://schemas.openxmlformats.org/officeDocument/2006/relationships/hyperlink" Target="consultantplus://offline/ref=A58C1489A25FA9590E21B4025FAFA1EAA29BE5E7DF3BE7944D1967600CF90BFFA9F04068314EA5067EX5H" TargetMode="External"/><Relationship Id="rId84" Type="http://schemas.openxmlformats.org/officeDocument/2006/relationships/hyperlink" Target="consultantplus://offline/ref=A58C1489A25FA9590E21B4025FAFA1EAA298E7E0DD31E7944D1967600CF90BFFA9F04068314EA5067EX3H" TargetMode="External"/><Relationship Id="rId89" Type="http://schemas.openxmlformats.org/officeDocument/2006/relationships/hyperlink" Target="consultantplus://offline/ref=A58C1489A25FA9590E21B4025FAFA1EAA298E3E0DE3DE7944D1967600CF90BFFA9F04068314EA5057EX3H" TargetMode="External"/><Relationship Id="rId112" Type="http://schemas.openxmlformats.org/officeDocument/2006/relationships/hyperlink" Target="consultantplus://offline/ref=A58C1489A25FA9590E21B4025FAFA1EAA29DE1E2DB3EE7944D1967600CF90BFFA9F04068314EA40D7EX1H" TargetMode="External"/><Relationship Id="rId133" Type="http://schemas.openxmlformats.org/officeDocument/2006/relationships/hyperlink" Target="consultantplus://offline/ref=A58C1489A25FA9590E21B4025FAFA1EAA29BE5E7DF3FE7944D1967600CF90BFFA9F04068314EA5027EX0H" TargetMode="External"/><Relationship Id="rId138" Type="http://schemas.openxmlformats.org/officeDocument/2006/relationships/hyperlink" Target="consultantplus://offline/ref=A58C1489A25FA9590E21B4025FAFA1EAA29BE5E7DF3BE7944D1967600CF90BFFA9F04068314EA5007EX0H" TargetMode="External"/><Relationship Id="rId16" Type="http://schemas.openxmlformats.org/officeDocument/2006/relationships/hyperlink" Target="consultantplus://offline/ref=A58C1489A25FA9590E21B4025FAFA1EAA298E7E0DD31E7944D1967600CF90BFFA9F04068314EA5057EX8H" TargetMode="External"/><Relationship Id="rId107" Type="http://schemas.openxmlformats.org/officeDocument/2006/relationships/hyperlink" Target="consultantplus://offline/ref=A58C1489A25FA9590E21B4025FAFA1EAA29DE1E2DB3EE7944D1967600CF90BFFA9F04068314EA4027EX6H" TargetMode="External"/><Relationship Id="rId11" Type="http://schemas.openxmlformats.org/officeDocument/2006/relationships/hyperlink" Target="consultantplus://offline/ref=A58C1489A25FA9590E21B4025FAFA1EAA29BE5E7DF3FE7944D1967600CF90BFFA9F04068314FA0017EX1H" TargetMode="External"/><Relationship Id="rId32" Type="http://schemas.openxmlformats.org/officeDocument/2006/relationships/hyperlink" Target="consultantplus://offline/ref=A58C1489A25FA9590E21B4025FAFA1EAA299E5E3DC31E7944D1967600CF90BFFA9F04068314EA5057EX0H" TargetMode="External"/><Relationship Id="rId37" Type="http://schemas.openxmlformats.org/officeDocument/2006/relationships/hyperlink" Target="consultantplus://offline/ref=A58C1489A25FA9590E21B4025FAFA1EAA298E2E4DD3AE7944D1967600CF90BFFA9F04068314EA5047EX8H" TargetMode="External"/><Relationship Id="rId53" Type="http://schemas.openxmlformats.org/officeDocument/2006/relationships/hyperlink" Target="consultantplus://offline/ref=A58C1489A25FA9590E21B4025FAFA1EAA29BE5E7DF3BE7944D1967600CF90BFFA9F04068314EA5057EX7H" TargetMode="External"/><Relationship Id="rId58" Type="http://schemas.openxmlformats.org/officeDocument/2006/relationships/hyperlink" Target="consultantplus://offline/ref=A58C1489A25FA9590E21B4025FAFA1EAA29BE5E7DF3BE7944D1967600CF90BFFA9F04068314EA5067EX1H" TargetMode="External"/><Relationship Id="rId74" Type="http://schemas.openxmlformats.org/officeDocument/2006/relationships/hyperlink" Target="consultantplus://offline/ref=A58C1489A25FA9590E21B4025FAFA1EAA29DE1E2DB3EE7944D1967600CF90BFFA9F04068314EA5017EX7H" TargetMode="External"/><Relationship Id="rId79" Type="http://schemas.openxmlformats.org/officeDocument/2006/relationships/hyperlink" Target="consultantplus://offline/ref=A58C1489A25FA9590E21B4025FAFA1EAA29BE5E7DF3FE7944D1967600CF90BFFA9F04068314FA0017EX9H" TargetMode="External"/><Relationship Id="rId102" Type="http://schemas.openxmlformats.org/officeDocument/2006/relationships/hyperlink" Target="consultantplus://offline/ref=A58C1489A25FA9590E21B4025FAFA1EAA29BE5E7DF3BE7944D1967600CF90BFFA9F04068314EA5077EX3H" TargetMode="External"/><Relationship Id="rId123" Type="http://schemas.openxmlformats.org/officeDocument/2006/relationships/hyperlink" Target="consultantplus://offline/ref=A58C1489A25FA9590E21B4025FAFA1EAA29BE5E7DF3FE7944D1967600CF90BFFA9F04068314FA0027EX8H" TargetMode="External"/><Relationship Id="rId128" Type="http://schemas.openxmlformats.org/officeDocument/2006/relationships/hyperlink" Target="consultantplus://offline/ref=A58C1489A25FA9590E21B4025FAFA1EAA29BE5E7DF3BE7944D1967600CF90BFFA9F04068314EA5077EX7H" TargetMode="External"/><Relationship Id="rId144" Type="http://schemas.openxmlformats.org/officeDocument/2006/relationships/hyperlink" Target="consultantplus://offline/ref=A58C1489A25FA9590E21B4025FAFA1EAA298EBE6D93FE7944D1967600CF90BFFA9F04068314EA5057EX4H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58C1489A25FA9590E21B4025FAFA1EAA298E2E4DD3AE7944D1967600CF90BFFA9F04068314EA5057EX4H" TargetMode="External"/><Relationship Id="rId95" Type="http://schemas.openxmlformats.org/officeDocument/2006/relationships/hyperlink" Target="consultantplus://offline/ref=A58C1489A25FA9590E21B4025FAFA1EAA298E3E0DE3DE7944D1967600CF90BFFA9F04068314EA5057EX4H" TargetMode="External"/><Relationship Id="rId22" Type="http://schemas.openxmlformats.org/officeDocument/2006/relationships/hyperlink" Target="consultantplus://offline/ref=A58C1489A25FA9590E21B4025FAFA1EAA29BE5E7DE31E7944D1967600CF90BFFA9F04068314EA5047EX8H" TargetMode="External"/><Relationship Id="rId27" Type="http://schemas.openxmlformats.org/officeDocument/2006/relationships/hyperlink" Target="consultantplus://offline/ref=A58C1489A25FA9590E21B4025FAFA1EAA299EAE0DA3EE7944D1967600CF90BFFA9F04068314EA4057EX7H" TargetMode="External"/><Relationship Id="rId43" Type="http://schemas.openxmlformats.org/officeDocument/2006/relationships/hyperlink" Target="consultantplus://offline/ref=A58C1489A25FA9590E21B4025FAFA1EAA29BE5E7DF3BE7944D1967600CF90BFFA9F04068314EA5057EX1H" TargetMode="External"/><Relationship Id="rId48" Type="http://schemas.openxmlformats.org/officeDocument/2006/relationships/hyperlink" Target="consultantplus://offline/ref=A58C1489A25FA9590E21B4025FAFA1EAA29EE1E7DA31E7944D1967600CF90BFFA9F04068314EA7067EX1H" TargetMode="External"/><Relationship Id="rId64" Type="http://schemas.openxmlformats.org/officeDocument/2006/relationships/hyperlink" Target="consultantplus://offline/ref=A58C1489A25FA9590E21B4025FAFA1EAA29BE5E7DF3FE7944D1967600CF90BFFA9F04068314FA0017EX0H" TargetMode="External"/><Relationship Id="rId69" Type="http://schemas.openxmlformats.org/officeDocument/2006/relationships/hyperlink" Target="consultantplus://offline/ref=A58C1489A25FA9590E21B4025FAFA1EAA29BE5E7DF3BE7944D1967600CF90BFFA9F04068314EA5067EX7H" TargetMode="External"/><Relationship Id="rId113" Type="http://schemas.openxmlformats.org/officeDocument/2006/relationships/hyperlink" Target="consultantplus://offline/ref=A58C1489A25FA9590E21B4025FAFA1EAA29DE1E2DB3EE7944D1967600CF90BFFA9F04068314EA40D7EX0H" TargetMode="External"/><Relationship Id="rId118" Type="http://schemas.openxmlformats.org/officeDocument/2006/relationships/hyperlink" Target="consultantplus://offline/ref=A58C1489A25FA9590E21B4025FAFA1EAA298EBE0D730E7944D1967600CF90BFFA9F04068314EA5047EX8H" TargetMode="External"/><Relationship Id="rId134" Type="http://schemas.openxmlformats.org/officeDocument/2006/relationships/hyperlink" Target="consultantplus://offline/ref=A58C1489A25FA9590E21B4025FAFA1EAA29BE5E7DF3BE7944D1967600CF90BFFA9F04068314EA5077EX9H" TargetMode="External"/><Relationship Id="rId139" Type="http://schemas.openxmlformats.org/officeDocument/2006/relationships/hyperlink" Target="consultantplus://offline/ref=A58C1489A25FA9590E21B4025FAFA1EAA29BE5E7DF3BE7944D1967600CF90BFFA9F04068314EA5007EX2H" TargetMode="External"/><Relationship Id="rId80" Type="http://schemas.openxmlformats.org/officeDocument/2006/relationships/hyperlink" Target="consultantplus://offline/ref=A58C1489A25FA9590E21B4025FAFA1EAA29BE4ECDB3BE7944D1967600CF90BFFA9F0406D3274X8H" TargetMode="External"/><Relationship Id="rId85" Type="http://schemas.openxmlformats.org/officeDocument/2006/relationships/hyperlink" Target="consultantplus://offline/ref=A58C1489A25FA9590E21B4025FAFA1EAA29BE6E2DA3DE7944D1967600CF90BFFA9F04068314EA5057EX1H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58C1489A25FA9590E21B4025FAFA1EAA299EAE0DA3EE7944D1967600CF90BFFA9F04068314EA4057EX4H" TargetMode="External"/><Relationship Id="rId17" Type="http://schemas.openxmlformats.org/officeDocument/2006/relationships/hyperlink" Target="consultantplus://offline/ref=A58C1489A25FA9590E21B4025FAFA1EAA298EBE6D93FE7944D1967600CF90BFFA9F04068314EA5057EX0H" TargetMode="External"/><Relationship Id="rId25" Type="http://schemas.openxmlformats.org/officeDocument/2006/relationships/hyperlink" Target="consultantplus://offline/ref=A58C1489A25FA9590E21B4025FAFA1EAA29BE5EDDE3CE7944D1967600CF90BFFA9F04068314EA4027EX9H" TargetMode="External"/><Relationship Id="rId33" Type="http://schemas.openxmlformats.org/officeDocument/2006/relationships/hyperlink" Target="consultantplus://offline/ref=A58C1489A25FA9590E21B4025FAFA1EAA29BE4ECDD3AE7944D1967600CF90BFFA9F04068314EA6017EX1H" TargetMode="External"/><Relationship Id="rId38" Type="http://schemas.openxmlformats.org/officeDocument/2006/relationships/hyperlink" Target="consultantplus://offline/ref=A58C1489A25FA9590E21B4025FAFA1EAA298E3E0DE3DE7944D1967600CF90BFFA9F04068314EA5047EX4H" TargetMode="External"/><Relationship Id="rId46" Type="http://schemas.openxmlformats.org/officeDocument/2006/relationships/hyperlink" Target="consultantplus://offline/ref=A58C1489A25FA9590E21B4025FAFA1EAA29BEBECDE30E7944D1967600CF90BFFA9F04068314EA2007EX1H" TargetMode="External"/><Relationship Id="rId59" Type="http://schemas.openxmlformats.org/officeDocument/2006/relationships/hyperlink" Target="consultantplus://offline/ref=A58C1489A25FA9590E21B4025FAFA1EAA29DE1E2DB3EE7944D1967600CF90BFFA9F04068314EA5077EX3H" TargetMode="External"/><Relationship Id="rId67" Type="http://schemas.openxmlformats.org/officeDocument/2006/relationships/hyperlink" Target="consultantplus://offline/ref=A58C1489A25FA9590E21B4025FAFA1EAA29BE5E7DE31E7944D1967600CF90BFFA9F04068314EA5057EX1H" TargetMode="External"/><Relationship Id="rId103" Type="http://schemas.openxmlformats.org/officeDocument/2006/relationships/hyperlink" Target="consultantplus://offline/ref=A58C1489A25FA9590E21B4025FAFA1EAA29BE5E7DF3BE7944D1967600CF90BFFA9F04068314EA5077EX2H" TargetMode="External"/><Relationship Id="rId108" Type="http://schemas.openxmlformats.org/officeDocument/2006/relationships/hyperlink" Target="consultantplus://offline/ref=A58C1489A25FA9590E21B4025FAFA1EAA29BE5E7DF3FE7944D1967600CF90BFFA9F04068314FA0027EX5H" TargetMode="External"/><Relationship Id="rId116" Type="http://schemas.openxmlformats.org/officeDocument/2006/relationships/hyperlink" Target="consultantplus://offline/ref=A58C1489A25FA9590E21B4025FAFA1EAA29BE3E4D631E7944D1967600CF90BFFA9F04068314EA5017EX9H" TargetMode="External"/><Relationship Id="rId124" Type="http://schemas.openxmlformats.org/officeDocument/2006/relationships/hyperlink" Target="consultantplus://offline/ref=A58C1489A25FA9590E21B4025FAFA1EAA29BE5E7DF3FE7944D1967600CF90BFFA9F04068314FA0027EX8H" TargetMode="External"/><Relationship Id="rId129" Type="http://schemas.openxmlformats.org/officeDocument/2006/relationships/hyperlink" Target="consultantplus://offline/ref=A58C1489A25FA9590E21B4025FAFA1EAA29BE5E7DF3FE7944D1967600CF90BFFA9F04068314FA0037EX1H" TargetMode="External"/><Relationship Id="rId137" Type="http://schemas.openxmlformats.org/officeDocument/2006/relationships/hyperlink" Target="consultantplus://offline/ref=A58C1489A25FA9590E21B4025FAFA1EAA29BE5E2D63DE7944D1967600CF90BFFA9F04068314EA5067EX6H" TargetMode="External"/><Relationship Id="rId20" Type="http://schemas.openxmlformats.org/officeDocument/2006/relationships/hyperlink" Target="consultantplus://offline/ref=A58C1489A25FA9590E21B4025FAFA1EAA29BE5E7DF3BE7944D1967600CF90BFFA9F04068314EA5047EX4H" TargetMode="External"/><Relationship Id="rId41" Type="http://schemas.openxmlformats.org/officeDocument/2006/relationships/hyperlink" Target="consultantplus://offline/ref=A58C1489A25FA9590E21B4025FAFA1EAA298EBE6DF3EE7944D1967600CF90BFFA9F04068314EA5057EX1H" TargetMode="External"/><Relationship Id="rId54" Type="http://schemas.openxmlformats.org/officeDocument/2006/relationships/hyperlink" Target="consultantplus://offline/ref=A58C1489A25FA9590E21B4025FAFA1EAA299EAE0DA3EE7944D1967600CF90BFFA9F04068314EA4057EX6H" TargetMode="External"/><Relationship Id="rId62" Type="http://schemas.openxmlformats.org/officeDocument/2006/relationships/hyperlink" Target="consultantplus://offline/ref=A58C1489A25FA9590E21B4025FAFA1EAA29BE5E7DF3BE7944D1967600CF90BFFA9F04068314EA5067EX0H" TargetMode="External"/><Relationship Id="rId70" Type="http://schemas.openxmlformats.org/officeDocument/2006/relationships/hyperlink" Target="consultantplus://offline/ref=A58C1489A25FA9590E21B4025FAFA1EAA29DE1E2DB3EE7944D1967600CF90BFFA9F04068314EA5007EX8H" TargetMode="External"/><Relationship Id="rId75" Type="http://schemas.openxmlformats.org/officeDocument/2006/relationships/hyperlink" Target="consultantplus://offline/ref=A58C1489A25FA9590E21B4025FAFA1EAA29BE6E6D73BE7944D1967600CF90BFFA9F04068314EA5057EX5H" TargetMode="External"/><Relationship Id="rId83" Type="http://schemas.openxmlformats.org/officeDocument/2006/relationships/hyperlink" Target="consultantplus://offline/ref=A58C1489A25FA9590E21B4025FAFA1EAA298E7E0DD31E7944D1967600CF90BFFA9F04068314EA5067EX1H" TargetMode="External"/><Relationship Id="rId88" Type="http://schemas.openxmlformats.org/officeDocument/2006/relationships/hyperlink" Target="consultantplus://offline/ref=A58C1489A25FA9590E21B4025FAFA1EAA298EBE6DF3EE7944D1967600CF90BFFA9F04068314EA5057EX0H" TargetMode="External"/><Relationship Id="rId91" Type="http://schemas.openxmlformats.org/officeDocument/2006/relationships/hyperlink" Target="consultantplus://offline/ref=A58C1489A25FA9590E21B4025FAFA1EAA298E7E0DD31E7944D1967600CF90BFFA9F04068314EA5067EX2H" TargetMode="External"/><Relationship Id="rId96" Type="http://schemas.openxmlformats.org/officeDocument/2006/relationships/hyperlink" Target="consultantplus://offline/ref=A58C1489A25FA9590E21B4025FAFA1EAA298E2E4DD3AE7944D1967600CF90BFFA9F04068314EA5057EX6H" TargetMode="External"/><Relationship Id="rId111" Type="http://schemas.openxmlformats.org/officeDocument/2006/relationships/hyperlink" Target="consultantplus://offline/ref=A58C1489A25FA9590E21B4025FAFA1EAA29DE1E2DB3EE7944D1967600CF90BFFA9F04068314EA40C7EX8H" TargetMode="External"/><Relationship Id="rId132" Type="http://schemas.openxmlformats.org/officeDocument/2006/relationships/hyperlink" Target="consultantplus://offline/ref=A58C1489A25FA9590E21B4025FAFA1EAA29BE5E7DF3FE7944D1967600CF90BFFA9F04068314FA00D7EX0H" TargetMode="External"/><Relationship Id="rId140" Type="http://schemas.openxmlformats.org/officeDocument/2006/relationships/hyperlink" Target="consultantplus://offline/ref=A58C1489A25FA9590E21B4025FAFA1EAA298EBE6D730E7944D1967600CF90BFFA9F04068314EA5057EX8H" TargetMode="External"/><Relationship Id="rId145" Type="http://schemas.openxmlformats.org/officeDocument/2006/relationships/hyperlink" Target="consultantplus://offline/ref=A58C1489A25FA9590E21B4025FAFA1EAA29BE5E7DF3FE7944D1967600CF90BFFA9F04068314FA00D7EX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C1489A25FA9590E21B4025FAFA1EAA29BE3E6DB3AE7944D1967600CF90BFFA9F04068314EA1067EX5H" TargetMode="External"/><Relationship Id="rId15" Type="http://schemas.openxmlformats.org/officeDocument/2006/relationships/hyperlink" Target="consultantplus://offline/ref=A58C1489A25FA9590E21B4025FAFA1EAA298E3E0DE3DE7944D1967600CF90BFFA9F04068314EA5047EX4H" TargetMode="External"/><Relationship Id="rId23" Type="http://schemas.openxmlformats.org/officeDocument/2006/relationships/hyperlink" Target="consultantplus://offline/ref=A58C1489A25FA9590E21B4025FAFA1EAA29BEBECDE30E7944D1967600CF90BFFA9F04068314EA2007EX1H" TargetMode="External"/><Relationship Id="rId28" Type="http://schemas.openxmlformats.org/officeDocument/2006/relationships/hyperlink" Target="consultantplus://offline/ref=A58C1489A25FA9590E21B4025FAFA1EAAB9AE5E0DD33BA9E45406B620BF654E8AEB94C69314EA470X4H" TargetMode="External"/><Relationship Id="rId36" Type="http://schemas.openxmlformats.org/officeDocument/2006/relationships/hyperlink" Target="consultantplus://offline/ref=A58C1489A25FA9590E21B4025FAFA1EAA29BE3E4D631E7944D1967600CF90BFFA9F04068314EA0067EX3H" TargetMode="External"/><Relationship Id="rId49" Type="http://schemas.openxmlformats.org/officeDocument/2006/relationships/hyperlink" Target="consultantplus://offline/ref=A58C1489A25FA9590E21B4025FAFA1EAA29BE5E7DF3BE7944D1967600CF90BFFA9F04068314EA5057EX0H" TargetMode="External"/><Relationship Id="rId57" Type="http://schemas.openxmlformats.org/officeDocument/2006/relationships/hyperlink" Target="consultantplus://offline/ref=A58C1489A25FA9590E21B4025FAFA1EAA29DE1E2DB3EE7944D1967600CF90BFFA9F04068314EA5067EX5H" TargetMode="External"/><Relationship Id="rId106" Type="http://schemas.openxmlformats.org/officeDocument/2006/relationships/hyperlink" Target="consultantplus://offline/ref=A58C1489A25FA9590E21B4025FAFA1EAA29DE1E2DB3EE7944D1967600CF90BFFA9F04068314EA4027EX7H" TargetMode="External"/><Relationship Id="rId114" Type="http://schemas.openxmlformats.org/officeDocument/2006/relationships/hyperlink" Target="consultantplus://offline/ref=A58C1489A25FA9590E21B4025FAFA1EAA29DE1E2DB3EE7944D1967600CF90BFFA9F04068314EA40D7EX3H" TargetMode="External"/><Relationship Id="rId119" Type="http://schemas.openxmlformats.org/officeDocument/2006/relationships/hyperlink" Target="consultantplus://offline/ref=A58C1489A25FA9590E21B4025FAFA1EAA29DE1E2DB3EE7944D1967600CF90BFFA9F04068314EA40D7EX2H" TargetMode="External"/><Relationship Id="rId127" Type="http://schemas.openxmlformats.org/officeDocument/2006/relationships/hyperlink" Target="consultantplus://offline/ref=A58C1489A25FA9590E21B4025FAFA1EAA29BE5E7DF3FE7944D1967600CF90BFFA9F04068314EA5027EX0H" TargetMode="External"/><Relationship Id="rId10" Type="http://schemas.openxmlformats.org/officeDocument/2006/relationships/hyperlink" Target="consultantplus://offline/ref=A58C1489A25FA9590E21B4025FAFA1EAA29BE4ECDD3AE7944D1967600CF90BFFA9F04068314EA6017EX1H" TargetMode="External"/><Relationship Id="rId31" Type="http://schemas.openxmlformats.org/officeDocument/2006/relationships/hyperlink" Target="consultantplus://offline/ref=A58C1489A25FA9590E21B4025FAFA1EAA29DE1E2DB3EE7944D1967600CF90BFFA9F04068314EA5067EX1H" TargetMode="External"/><Relationship Id="rId44" Type="http://schemas.openxmlformats.org/officeDocument/2006/relationships/hyperlink" Target="consultantplus://offline/ref=A58C1489A25FA9590E21B4025FAFA1EAA29BE6E6D73BE7944D1967600CF90BFFA9F04068314EA5057EX2H" TargetMode="External"/><Relationship Id="rId52" Type="http://schemas.openxmlformats.org/officeDocument/2006/relationships/hyperlink" Target="consultantplus://offline/ref=A58C1489A25FA9590E21B4025FAFA1EAA29BE5E7DF3BE7944D1967600CF90BFFA9F04068314EA5057EX5H" TargetMode="External"/><Relationship Id="rId60" Type="http://schemas.openxmlformats.org/officeDocument/2006/relationships/hyperlink" Target="consultantplus://offline/ref=A58C1489A25FA9590E21B4025FAFA1EAA29DE1E2DB3EE7944D1967600CF90BFFA9F04068314EA5077EX5H" TargetMode="External"/><Relationship Id="rId65" Type="http://schemas.openxmlformats.org/officeDocument/2006/relationships/hyperlink" Target="consultantplus://offline/ref=A58C1489A25FA9590E21B4025FAFA1EAA29DE1E2DB3EE7944D1967600CF90BFFA9F04068314EA5077EX8H" TargetMode="External"/><Relationship Id="rId73" Type="http://schemas.openxmlformats.org/officeDocument/2006/relationships/hyperlink" Target="consultantplus://offline/ref=A58C1489A25FA9590E21B4025FAFA1EAA29BE5E7DE31E7944D1967600CF90BFFA9F04068314EA5057EX0H" TargetMode="External"/><Relationship Id="rId78" Type="http://schemas.openxmlformats.org/officeDocument/2006/relationships/hyperlink" Target="consultantplus://offline/ref=A58C1489A25FA9590E21B4025FAFA1EAA29BE4ECDB3BE7944D1967600CF90BFFA9F04068314EA6037EX8H" TargetMode="External"/><Relationship Id="rId81" Type="http://schemas.openxmlformats.org/officeDocument/2006/relationships/hyperlink" Target="consultantplus://offline/ref=A58C1489A25FA9590E21B4025FAFA1EAA29BE4ECDB3BE7944D1967600CF90BFFA9F0406F3174X7H" TargetMode="External"/><Relationship Id="rId86" Type="http://schemas.openxmlformats.org/officeDocument/2006/relationships/hyperlink" Target="consultantplus://offline/ref=A58C1489A25FA9590E21B4025FAFA1EAA298E2E4DD3AE7944D1967600CF90BFFA9F04068314EA5057EX0H" TargetMode="External"/><Relationship Id="rId94" Type="http://schemas.openxmlformats.org/officeDocument/2006/relationships/hyperlink" Target="consultantplus://offline/ref=A58C1489A25FA9590E21B4025FAFA1EAA298E3E0DE3DE7944D1967600CF90BFFA9F04068314EA5057EX4H" TargetMode="External"/><Relationship Id="rId99" Type="http://schemas.openxmlformats.org/officeDocument/2006/relationships/hyperlink" Target="consultantplus://offline/ref=A58C1489A25FA9590E21B4025FAFA1EAA29BE5E7DF3BE7944D1967600CF90BFFA9F04068314EA5067EX9H" TargetMode="External"/><Relationship Id="rId101" Type="http://schemas.openxmlformats.org/officeDocument/2006/relationships/hyperlink" Target="consultantplus://offline/ref=A58C1489A25FA9590E21B4025FAFA1EAA29BE5E7DF3BE7944D1967600CF90BFFA9F04068314EA5077EX0H" TargetMode="External"/><Relationship Id="rId122" Type="http://schemas.openxmlformats.org/officeDocument/2006/relationships/hyperlink" Target="consultantplus://offline/ref=A58C1489A25FA9590E21B4025FAFA1EAA29DE1E2DB3EE7944D1967600CF90BFFA9F04068314EA40D7EX6H" TargetMode="External"/><Relationship Id="rId130" Type="http://schemas.openxmlformats.org/officeDocument/2006/relationships/hyperlink" Target="consultantplus://offline/ref=A58C1489A25FA9590E21B4025FAFA1EAA29BE5E7DF3FE7944D1967600CF90BFFA9F04068314EA5027EX0H" TargetMode="External"/><Relationship Id="rId135" Type="http://schemas.openxmlformats.org/officeDocument/2006/relationships/hyperlink" Target="consultantplus://offline/ref=A58C1489A25FA9590E21B4025FAFA1EAA29DE1E2DB3EE7944D1967600CF90BFFA9F04068314EA40D7EX9H" TargetMode="External"/><Relationship Id="rId143" Type="http://schemas.openxmlformats.org/officeDocument/2006/relationships/hyperlink" Target="consultantplus://offline/ref=A58C1489A25FA9590E21B4025FAFA1EAA29BE5E7DF3FE7944D1967600CF90BFFA9F04068314FA00D7EX4H" TargetMode="External"/><Relationship Id="rId148" Type="http://schemas.openxmlformats.org/officeDocument/2006/relationships/hyperlink" Target="consultantplus://offline/ref=A58C1489A25FA9590E21B4025FAFA1EAA29BE5E7DE31E7944D1967600CF90BFFA9F04068314EA5057E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C1489A25FA9590E21B4025FAFA1EAA299E5E3DC31E7944D1967600CF90BFFA9F04068314EA5057EX0H" TargetMode="External"/><Relationship Id="rId13" Type="http://schemas.openxmlformats.org/officeDocument/2006/relationships/hyperlink" Target="consultantplus://offline/ref=A58C1489A25FA9590E21B4025FAFA1EAA29BE3E4D631E7944D1967600CF90BFFA9F04068314EA0067EX3H" TargetMode="External"/><Relationship Id="rId18" Type="http://schemas.openxmlformats.org/officeDocument/2006/relationships/hyperlink" Target="consultantplus://offline/ref=A58C1489A25FA9590E21B4025FAFA1EAA298EBE6DF3EE7944D1967600CF90BFFA9F04068314EA5057EX1H" TargetMode="External"/><Relationship Id="rId39" Type="http://schemas.openxmlformats.org/officeDocument/2006/relationships/hyperlink" Target="consultantplus://offline/ref=A58C1489A25FA9590E21B4025FAFA1EAA298E7E0DD31E7944D1967600CF90BFFA9F04068314EA5057EX8H" TargetMode="External"/><Relationship Id="rId109" Type="http://schemas.openxmlformats.org/officeDocument/2006/relationships/hyperlink" Target="consultantplus://offline/ref=A58C1489A25FA9590E21B4025FAFA1EAA29DE1E2DB3EE7944D1967600CF90BFFA9F04068314EA4027EX9H" TargetMode="External"/><Relationship Id="rId34" Type="http://schemas.openxmlformats.org/officeDocument/2006/relationships/hyperlink" Target="consultantplus://offline/ref=A58C1489A25FA9590E21B4025FAFA1EAA29BE5E7DF3FE7944D1967600CF90BFFA9F04068314FA0017EX1H" TargetMode="External"/><Relationship Id="rId50" Type="http://schemas.openxmlformats.org/officeDocument/2006/relationships/hyperlink" Target="consultantplus://offline/ref=A58C1489A25FA9590E21B4025FAFA1EAA29DE1E2DB3EE7944D1967600CF90BFFA9F04068314EA5067EX0H" TargetMode="External"/><Relationship Id="rId55" Type="http://schemas.openxmlformats.org/officeDocument/2006/relationships/hyperlink" Target="consultantplus://offline/ref=A58C1489A25FA9590E21B4025FAFA1EAA29BE5E7DF3BE7944D1967600CF90BFFA9F04068314EA5057EX9H" TargetMode="External"/><Relationship Id="rId76" Type="http://schemas.openxmlformats.org/officeDocument/2006/relationships/hyperlink" Target="consultantplus://offline/ref=A58C1489A25FA9590E21B4025FAFA1EAA298E3E0DE3DE7944D1967600CF90BFFA9F04068314EA5047EX8H" TargetMode="External"/><Relationship Id="rId97" Type="http://schemas.openxmlformats.org/officeDocument/2006/relationships/hyperlink" Target="consultantplus://offline/ref=A58C1489A25FA9590E21B4025FAFA1EAA29BE5E7DF3FE7944D1967600CF90BFFA9F04068314FA0027EX3H" TargetMode="External"/><Relationship Id="rId104" Type="http://schemas.openxmlformats.org/officeDocument/2006/relationships/hyperlink" Target="consultantplus://offline/ref=A58C1489A25FA9590E21B4025FAFA1EAA29BE5E7DF3BE7944D1967600CF90BFFA9F04068314EA5077EX5H" TargetMode="External"/><Relationship Id="rId120" Type="http://schemas.openxmlformats.org/officeDocument/2006/relationships/hyperlink" Target="consultantplus://offline/ref=A58C1489A25FA9590E21B4025FAFA1EAA29DE1E2DB3EE7944D1967600CF90BFFA9F04068314EA40D7EX4H" TargetMode="External"/><Relationship Id="rId125" Type="http://schemas.openxmlformats.org/officeDocument/2006/relationships/hyperlink" Target="consultantplus://offline/ref=A58C1489A25FA9590E21B4025FAFA1EAA29BE3E4D631E7944D1967600CF90BFFA9F04068314EA0067EX4H" TargetMode="External"/><Relationship Id="rId141" Type="http://schemas.openxmlformats.org/officeDocument/2006/relationships/hyperlink" Target="consultantplus://offline/ref=A58C1489A25FA9590E21B4025FAFA1EAA298EBE6D93FE7944D1967600CF90BFFA9F04068314EA5057EX3H" TargetMode="External"/><Relationship Id="rId146" Type="http://schemas.openxmlformats.org/officeDocument/2006/relationships/hyperlink" Target="consultantplus://offline/ref=A58C1489A25FA9590E21B4025FAFA1EAA298EBE6D93FE7944D1967600CF90BFFA9F04068314EA5057EX7H" TargetMode="External"/><Relationship Id="rId7" Type="http://schemas.openxmlformats.org/officeDocument/2006/relationships/hyperlink" Target="consultantplus://offline/ref=A58C1489A25FA9590E21B4025FAFA1EAAB9AE3E4DE33BA9E45406B620BF654E8AEB94C69314EA470X5H" TargetMode="External"/><Relationship Id="rId71" Type="http://schemas.openxmlformats.org/officeDocument/2006/relationships/hyperlink" Target="consultantplus://offline/ref=A58C1489A25FA9590E21B4025FAFA1EAA29DE1E2DB3EE7944D1967600CF90BFFA9F04068314EA5017EX0H" TargetMode="External"/><Relationship Id="rId92" Type="http://schemas.openxmlformats.org/officeDocument/2006/relationships/hyperlink" Target="consultantplus://offline/ref=A58C1489A25FA9590E21B4025FAFA1EAA298EBE6DF3EE7944D1967600CF90BFFA9F04068314EA5057EX2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58C1489A25FA9590E21B4025FAFA1EAA29BE3E6DB3AE7944D1967600CF90BFFA9F04068314EA1067EX7H" TargetMode="External"/><Relationship Id="rId24" Type="http://schemas.openxmlformats.org/officeDocument/2006/relationships/hyperlink" Target="consultantplus://offline/ref=A58C1489A25FA9590E21B4025FAFA1EAAA99E2E5D833BA9E45406B620BF654E8AEB94C69314CA170XDH" TargetMode="External"/><Relationship Id="rId40" Type="http://schemas.openxmlformats.org/officeDocument/2006/relationships/hyperlink" Target="consultantplus://offline/ref=A58C1489A25FA9590E21B4025FAFA1EAA298EBE6D93FE7944D1967600CF90BFFA9F04068314EA5057EX0H" TargetMode="External"/><Relationship Id="rId45" Type="http://schemas.openxmlformats.org/officeDocument/2006/relationships/hyperlink" Target="consultantplus://offline/ref=A58C1489A25FA9590E21B4025FAFA1EAA29BE5E7DE31E7944D1967600CF90BFFA9F04068314EA5047EX8H" TargetMode="External"/><Relationship Id="rId66" Type="http://schemas.openxmlformats.org/officeDocument/2006/relationships/hyperlink" Target="consultantplus://offline/ref=A58C1489A25FA9590E21B4025FAFA1EAA29BE5E7DF3BE7944D1967600CF90BFFA9F04068314EA5067EX3H" TargetMode="External"/><Relationship Id="rId87" Type="http://schemas.openxmlformats.org/officeDocument/2006/relationships/hyperlink" Target="consultantplus://offline/ref=A58C1489A25FA9590E21B4025FAFA1EAA298E2E4DD3AE7944D1967600CF90BFFA9F04068314EA5057EX3H" TargetMode="External"/><Relationship Id="rId110" Type="http://schemas.openxmlformats.org/officeDocument/2006/relationships/hyperlink" Target="consultantplus://offline/ref=A58C1489A25FA9590E21B4025FAFA1EAA29DE1E2DB3EE7944D1967600CF90BFFA9F04068314EA40C7EX9H" TargetMode="External"/><Relationship Id="rId115" Type="http://schemas.openxmlformats.org/officeDocument/2006/relationships/hyperlink" Target="consultantplus://offline/ref=A58C1489A25FA9590E21B4025FAFA1EAA29BE5E7DF3FE7944D1967600CF90BFFA9F04068314FA0027EX9H" TargetMode="External"/><Relationship Id="rId131" Type="http://schemas.openxmlformats.org/officeDocument/2006/relationships/hyperlink" Target="consultantplus://offline/ref=A58C1489A25FA9590E21B4025FAFA1EAA29BE4ECDD3AE7944D1967600CF90BFFA9F04068314EA20D7EX0H" TargetMode="External"/><Relationship Id="rId136" Type="http://schemas.openxmlformats.org/officeDocument/2006/relationships/hyperlink" Target="consultantplus://offline/ref=A58C1489A25FA9590E21B4025FAFA1EAA29DE1E2DB3EE7944D1967600CF90BFFA9F04068314EA7047EX4H" TargetMode="External"/><Relationship Id="rId61" Type="http://schemas.openxmlformats.org/officeDocument/2006/relationships/hyperlink" Target="consultantplus://offline/ref=A58C1489A25FA9590E21B4025FAFA1EAA29DE1E2DB3EE7944D1967600CF90BFFA9F04068314EA5077EX9H" TargetMode="External"/><Relationship Id="rId82" Type="http://schemas.openxmlformats.org/officeDocument/2006/relationships/hyperlink" Target="consultantplus://offline/ref=A58C1489A25FA9590E21B4025FAFA1EAA29BE4ECDB3BE7944D1967600CF90BFFA9F04068314FA50C7EX1H" TargetMode="External"/><Relationship Id="rId19" Type="http://schemas.openxmlformats.org/officeDocument/2006/relationships/hyperlink" Target="consultantplus://offline/ref=A58C1489A25FA9590E21B4025FAFA1EAA298EBE0D730E7944D1967600CF90BFFA9F04068314EA5047EX8H" TargetMode="External"/><Relationship Id="rId14" Type="http://schemas.openxmlformats.org/officeDocument/2006/relationships/hyperlink" Target="consultantplus://offline/ref=A58C1489A25FA9590E21B4025FAFA1EAA298E2E4DD3AE7944D1967600CF90BFFA9F04068314EA5047EX8H" TargetMode="External"/><Relationship Id="rId30" Type="http://schemas.openxmlformats.org/officeDocument/2006/relationships/hyperlink" Target="consultantplus://offline/ref=A58C1489A25FA9590E21B4025FAFA1EAAB9AE3E4DE33BA9E45406B620BF654E8AEB94C69314EA470X0H" TargetMode="External"/><Relationship Id="rId35" Type="http://schemas.openxmlformats.org/officeDocument/2006/relationships/hyperlink" Target="consultantplus://offline/ref=A58C1489A25FA9590E21B4025FAFA1EAA299EAE0DA3EE7944D1967600CF90BFFA9F04068314EA4057EX6H" TargetMode="External"/><Relationship Id="rId56" Type="http://schemas.openxmlformats.org/officeDocument/2006/relationships/hyperlink" Target="consultantplus://offline/ref=A58C1489A25FA9590E21B4025FAFA1EAA29BE5E7DF3BE7944D1967600CF90BFFA9F04068314EA5057EX8H" TargetMode="External"/><Relationship Id="rId77" Type="http://schemas.openxmlformats.org/officeDocument/2006/relationships/hyperlink" Target="consultantplus://offline/ref=A58C1489A25FA9590E21B4025FAFA1EAA298E3E0DE3DE7944D1967600CF90BFFA9F04068314EA5057EX0H" TargetMode="External"/><Relationship Id="rId100" Type="http://schemas.openxmlformats.org/officeDocument/2006/relationships/hyperlink" Target="consultantplus://offline/ref=A58C1489A25FA9590E21B4025FAFA1EAA29BE5E7DF3BE7944D1967600CF90BFFA9F04068314EA5077EX1H" TargetMode="External"/><Relationship Id="rId105" Type="http://schemas.openxmlformats.org/officeDocument/2006/relationships/hyperlink" Target="consultantplus://offline/ref=A58C1489A25FA9590E21B4025FAFA1EAA29DE1E2DB3EE7944D1967600CF90BFFA9F04068314EA4027EX5H" TargetMode="External"/><Relationship Id="rId126" Type="http://schemas.openxmlformats.org/officeDocument/2006/relationships/hyperlink" Target="consultantplus://offline/ref=A58C1489A25FA9590E21B4025FAFA1EAA29AE2E0DD3DE7944D1967600CF90BFFA9F04068314EA5007EX6H" TargetMode="External"/><Relationship Id="rId147" Type="http://schemas.openxmlformats.org/officeDocument/2006/relationships/hyperlink" Target="consultantplus://offline/ref=A58C1489A25FA9590E21B4025FAFA1EAA298EBE6D93FE7944D1967600CF90BFFA9F04068314EA5057EX6H" TargetMode="External"/><Relationship Id="rId8" Type="http://schemas.openxmlformats.org/officeDocument/2006/relationships/hyperlink" Target="consultantplus://offline/ref=A58C1489A25FA9590E21B4025FAFA1EAA29DE1E2DB3EE7944D1967600CF90BFFA9F04068314EA5047EX4H" TargetMode="External"/><Relationship Id="rId51" Type="http://schemas.openxmlformats.org/officeDocument/2006/relationships/hyperlink" Target="consultantplus://offline/ref=A58C1489A25FA9590E21B4025FAFA1EAA29BE5E7DF3BE7944D1967600CF90BFFA9F04068314EA5057EX3H" TargetMode="External"/><Relationship Id="rId72" Type="http://schemas.openxmlformats.org/officeDocument/2006/relationships/hyperlink" Target="consultantplus://offline/ref=A58C1489A25FA9590E21B4025FAFA1EAA29BE5E7DF3FE7944D1967600CF90BFFA9F04068314FA0017EX2H" TargetMode="External"/><Relationship Id="rId93" Type="http://schemas.openxmlformats.org/officeDocument/2006/relationships/hyperlink" Target="consultantplus://offline/ref=A58C1489A25FA9590E21B4025FAFA1EAA29BE6E6D73BE7944D1967600CF90BFFA9F04068314EA5057EX7H" TargetMode="External"/><Relationship Id="rId98" Type="http://schemas.openxmlformats.org/officeDocument/2006/relationships/hyperlink" Target="consultantplus://offline/ref=A58C1489A25FA9590E21B4025FAFA1EAA29DE1E2DB3EE7944D1967600CF90BFFA9F04068314EA50D7EX8H" TargetMode="External"/><Relationship Id="rId121" Type="http://schemas.openxmlformats.org/officeDocument/2006/relationships/hyperlink" Target="consultantplus://offline/ref=A58C1489A25FA9590E21B4025FAFA1EAA29DE1E2DB3EE7944D1967600CF90BFFA9F04068314EA40D7EX7H" TargetMode="External"/><Relationship Id="rId142" Type="http://schemas.openxmlformats.org/officeDocument/2006/relationships/hyperlink" Target="consultantplus://offline/ref=A58C1489A25FA9590E21B4025FAFA1EAA29BE5E7DF3BE7944D1967600CF90BFFA9F04068314EA5007E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16451</Words>
  <Characters>93773</Characters>
  <Application>Microsoft Office Word</Application>
  <DocSecurity>0</DocSecurity>
  <Lines>781</Lines>
  <Paragraphs>220</Paragraphs>
  <ScaleCrop>false</ScaleCrop>
  <Company>Home</Company>
  <LinksUpToDate>false</LinksUpToDate>
  <CharactersWithSpaces>110004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2014-12-02T07:23:00Z</dcterms:created>
  <dcterms:modified xsi:type="dcterms:W3CDTF">2014-12-02T07:25:00Z</dcterms:modified>
</cp:coreProperties>
</file>