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67C" w:rsidRDefault="002C767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5" w:history="1">
        <w:r>
          <w:rPr>
            <w:rFonts w:ascii="Times New Roman" w:hAnsi="Times New Roman" w:cs="Times New Roman"/>
            <w:color w:val="0000FF"/>
          </w:rPr>
          <w:t>КонсультантПлюс</w:t>
        </w:r>
      </w:hyperlink>
      <w:r>
        <w:rPr>
          <w:rFonts w:ascii="Times New Roman" w:hAnsi="Times New Roman" w:cs="Times New Roman"/>
        </w:rPr>
        <w:br/>
      </w:r>
    </w:p>
    <w:p w:rsidR="002C767C" w:rsidRDefault="002C767C">
      <w:pPr>
        <w:widowControl w:val="0"/>
        <w:autoSpaceDE w:val="0"/>
        <w:autoSpaceDN w:val="0"/>
        <w:adjustRightInd w:val="0"/>
        <w:spacing w:after="0" w:line="240" w:lineRule="auto"/>
        <w:jc w:val="both"/>
        <w:outlineLvl w:val="0"/>
        <w:rPr>
          <w:rFonts w:ascii="Calibri" w:hAnsi="Calibri" w:cs="Calibri"/>
        </w:rPr>
      </w:pPr>
    </w:p>
    <w:p w:rsidR="002C767C" w:rsidRDefault="002C767C">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2C767C" w:rsidRDefault="002C767C">
      <w:pPr>
        <w:widowControl w:val="0"/>
        <w:autoSpaceDE w:val="0"/>
        <w:autoSpaceDN w:val="0"/>
        <w:adjustRightInd w:val="0"/>
        <w:spacing w:after="0" w:line="240" w:lineRule="auto"/>
        <w:jc w:val="center"/>
        <w:rPr>
          <w:rFonts w:ascii="Calibri" w:hAnsi="Calibri" w:cs="Calibri"/>
          <w:b/>
          <w:bCs/>
        </w:rPr>
      </w:pPr>
    </w:p>
    <w:p w:rsidR="002C767C" w:rsidRDefault="002C76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2C767C" w:rsidRDefault="002C76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29 декабря 2011 г. N 1178</w:t>
      </w:r>
    </w:p>
    <w:p w:rsidR="002C767C" w:rsidRDefault="002C767C">
      <w:pPr>
        <w:widowControl w:val="0"/>
        <w:autoSpaceDE w:val="0"/>
        <w:autoSpaceDN w:val="0"/>
        <w:adjustRightInd w:val="0"/>
        <w:spacing w:after="0" w:line="240" w:lineRule="auto"/>
        <w:jc w:val="center"/>
        <w:rPr>
          <w:rFonts w:ascii="Calibri" w:hAnsi="Calibri" w:cs="Calibri"/>
          <w:b/>
          <w:bCs/>
        </w:rPr>
      </w:pPr>
    </w:p>
    <w:p w:rsidR="002C767C" w:rsidRDefault="002C76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ЦЕНООБРАЗОВАНИИ</w:t>
      </w:r>
    </w:p>
    <w:p w:rsidR="002C767C" w:rsidRDefault="002C76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ОБЛАСТИ РЕГУЛИРУЕМЫХ ЦЕН (ТАРИФОВ) В ЭЛЕКТРОЭНЕРГЕТИКЕ</w:t>
      </w:r>
    </w:p>
    <w:p w:rsidR="002C767C" w:rsidRDefault="002C767C">
      <w:pPr>
        <w:widowControl w:val="0"/>
        <w:autoSpaceDE w:val="0"/>
        <w:autoSpaceDN w:val="0"/>
        <w:adjustRightInd w:val="0"/>
        <w:spacing w:after="0" w:line="240" w:lineRule="auto"/>
        <w:jc w:val="center"/>
        <w:rPr>
          <w:rFonts w:ascii="Calibri" w:hAnsi="Calibri" w:cs="Calibri"/>
        </w:rPr>
      </w:pP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27.03.2012 </w:t>
      </w:r>
      <w:hyperlink r:id="rId6" w:history="1">
        <w:r>
          <w:rPr>
            <w:rFonts w:ascii="Calibri" w:hAnsi="Calibri" w:cs="Calibri"/>
            <w:color w:val="0000FF"/>
          </w:rPr>
          <w:t>N 239</w:t>
        </w:r>
      </w:hyperlink>
      <w:r>
        <w:rPr>
          <w:rFonts w:ascii="Calibri" w:hAnsi="Calibri" w:cs="Calibri"/>
        </w:rPr>
        <w:t>,</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04.05.2012 </w:t>
      </w:r>
      <w:hyperlink r:id="rId7" w:history="1">
        <w:r>
          <w:rPr>
            <w:rFonts w:ascii="Calibri" w:hAnsi="Calibri" w:cs="Calibri"/>
            <w:color w:val="0000FF"/>
          </w:rPr>
          <w:t>N 437</w:t>
        </w:r>
      </w:hyperlink>
      <w:r>
        <w:rPr>
          <w:rFonts w:ascii="Calibri" w:hAnsi="Calibri" w:cs="Calibri"/>
        </w:rPr>
        <w:t xml:space="preserve">, от 04.05.2012 </w:t>
      </w:r>
      <w:hyperlink r:id="rId8" w:history="1">
        <w:r>
          <w:rPr>
            <w:rFonts w:ascii="Calibri" w:hAnsi="Calibri" w:cs="Calibri"/>
            <w:color w:val="0000FF"/>
          </w:rPr>
          <w:t>N 442</w:t>
        </w:r>
      </w:hyperlink>
      <w:r>
        <w:rPr>
          <w:rFonts w:ascii="Calibri" w:hAnsi="Calibri" w:cs="Calibri"/>
        </w:rPr>
        <w:t>,</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04.06.2012 </w:t>
      </w:r>
      <w:hyperlink r:id="rId9" w:history="1">
        <w:r>
          <w:rPr>
            <w:rFonts w:ascii="Calibri" w:hAnsi="Calibri" w:cs="Calibri"/>
            <w:color w:val="0000FF"/>
          </w:rPr>
          <w:t>N 548</w:t>
        </w:r>
      </w:hyperlink>
      <w:r>
        <w:rPr>
          <w:rFonts w:ascii="Calibri" w:hAnsi="Calibri" w:cs="Calibri"/>
        </w:rPr>
        <w:t xml:space="preserve">, от 30.06.2012 </w:t>
      </w:r>
      <w:hyperlink r:id="rId10" w:history="1">
        <w:r>
          <w:rPr>
            <w:rFonts w:ascii="Calibri" w:hAnsi="Calibri" w:cs="Calibri"/>
            <w:color w:val="0000FF"/>
          </w:rPr>
          <w:t>N 663</w:t>
        </w:r>
      </w:hyperlink>
      <w:r>
        <w:rPr>
          <w:rFonts w:ascii="Calibri" w:hAnsi="Calibri" w:cs="Calibri"/>
        </w:rPr>
        <w:t>,</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05.10.2012 </w:t>
      </w:r>
      <w:hyperlink r:id="rId11" w:history="1">
        <w:r>
          <w:rPr>
            <w:rFonts w:ascii="Calibri" w:hAnsi="Calibri" w:cs="Calibri"/>
            <w:color w:val="0000FF"/>
          </w:rPr>
          <w:t>N 1015</w:t>
        </w:r>
      </w:hyperlink>
      <w:r>
        <w:rPr>
          <w:rFonts w:ascii="Calibri" w:hAnsi="Calibri" w:cs="Calibri"/>
        </w:rPr>
        <w:t xml:space="preserve">, от 30.12.2012 </w:t>
      </w:r>
      <w:hyperlink r:id="rId12" w:history="1">
        <w:r>
          <w:rPr>
            <w:rFonts w:ascii="Calibri" w:hAnsi="Calibri" w:cs="Calibri"/>
            <w:color w:val="0000FF"/>
          </w:rPr>
          <w:t>N 1482</w:t>
        </w:r>
      </w:hyperlink>
      <w:r>
        <w:rPr>
          <w:rFonts w:ascii="Calibri" w:hAnsi="Calibri" w:cs="Calibri"/>
        </w:rPr>
        <w:t>,</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08.05.2013 </w:t>
      </w:r>
      <w:hyperlink r:id="rId13" w:history="1">
        <w:r>
          <w:rPr>
            <w:rFonts w:ascii="Calibri" w:hAnsi="Calibri" w:cs="Calibri"/>
            <w:color w:val="0000FF"/>
          </w:rPr>
          <w:t>N 403</w:t>
        </w:r>
      </w:hyperlink>
      <w:r>
        <w:rPr>
          <w:rFonts w:ascii="Calibri" w:hAnsi="Calibri" w:cs="Calibri"/>
        </w:rPr>
        <w:t xml:space="preserve">, от 23.05.2013 </w:t>
      </w:r>
      <w:hyperlink r:id="rId14" w:history="1">
        <w:r>
          <w:rPr>
            <w:rFonts w:ascii="Calibri" w:hAnsi="Calibri" w:cs="Calibri"/>
            <w:color w:val="0000FF"/>
          </w:rPr>
          <w:t>N 433</w:t>
        </w:r>
      </w:hyperlink>
      <w:r>
        <w:rPr>
          <w:rFonts w:ascii="Calibri" w:hAnsi="Calibri" w:cs="Calibri"/>
        </w:rPr>
        <w:t>,</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20.06.2013 </w:t>
      </w:r>
      <w:hyperlink r:id="rId15" w:history="1">
        <w:r>
          <w:rPr>
            <w:rFonts w:ascii="Calibri" w:hAnsi="Calibri" w:cs="Calibri"/>
            <w:color w:val="0000FF"/>
          </w:rPr>
          <w:t>N 515</w:t>
        </w:r>
      </w:hyperlink>
      <w:r>
        <w:rPr>
          <w:rFonts w:ascii="Calibri" w:hAnsi="Calibri" w:cs="Calibri"/>
        </w:rPr>
        <w:t xml:space="preserve">, от 27.06.2013 </w:t>
      </w:r>
      <w:hyperlink r:id="rId16" w:history="1">
        <w:r>
          <w:rPr>
            <w:rFonts w:ascii="Calibri" w:hAnsi="Calibri" w:cs="Calibri"/>
            <w:color w:val="0000FF"/>
          </w:rPr>
          <w:t>N 543</w:t>
        </w:r>
      </w:hyperlink>
      <w:r>
        <w:rPr>
          <w:rFonts w:ascii="Calibri" w:hAnsi="Calibri" w:cs="Calibri"/>
        </w:rPr>
        <w:t>,</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22.07.2013 </w:t>
      </w:r>
      <w:hyperlink r:id="rId17" w:history="1">
        <w:r>
          <w:rPr>
            <w:rFonts w:ascii="Calibri" w:hAnsi="Calibri" w:cs="Calibri"/>
            <w:color w:val="0000FF"/>
          </w:rPr>
          <w:t>N 614</w:t>
        </w:r>
      </w:hyperlink>
      <w:r>
        <w:rPr>
          <w:rFonts w:ascii="Calibri" w:hAnsi="Calibri" w:cs="Calibri"/>
        </w:rPr>
        <w:t xml:space="preserve">, от 29.07.2013 </w:t>
      </w:r>
      <w:hyperlink r:id="rId18" w:history="1">
        <w:r>
          <w:rPr>
            <w:rFonts w:ascii="Calibri" w:hAnsi="Calibri" w:cs="Calibri"/>
            <w:color w:val="0000FF"/>
          </w:rPr>
          <w:t>N 638</w:t>
        </w:r>
      </w:hyperlink>
      <w:r>
        <w:rPr>
          <w:rFonts w:ascii="Calibri" w:hAnsi="Calibri" w:cs="Calibri"/>
        </w:rPr>
        <w:t>,</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27.08.2013 </w:t>
      </w:r>
      <w:hyperlink r:id="rId19" w:history="1">
        <w:r>
          <w:rPr>
            <w:rFonts w:ascii="Calibri" w:hAnsi="Calibri" w:cs="Calibri"/>
            <w:color w:val="0000FF"/>
          </w:rPr>
          <w:t>N 743</w:t>
        </w:r>
      </w:hyperlink>
      <w:r>
        <w:rPr>
          <w:rFonts w:ascii="Calibri" w:hAnsi="Calibri" w:cs="Calibri"/>
        </w:rPr>
        <w:t xml:space="preserve">, от 24.10.2013 </w:t>
      </w:r>
      <w:hyperlink r:id="rId20" w:history="1">
        <w:r>
          <w:rPr>
            <w:rFonts w:ascii="Calibri" w:hAnsi="Calibri" w:cs="Calibri"/>
            <w:color w:val="0000FF"/>
          </w:rPr>
          <w:t>N 953</w:t>
        </w:r>
      </w:hyperlink>
      <w:r>
        <w:rPr>
          <w:rFonts w:ascii="Calibri" w:hAnsi="Calibri" w:cs="Calibri"/>
        </w:rPr>
        <w:t>,</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13.11.2013 </w:t>
      </w:r>
      <w:hyperlink r:id="rId21" w:history="1">
        <w:r>
          <w:rPr>
            <w:rFonts w:ascii="Calibri" w:hAnsi="Calibri" w:cs="Calibri"/>
            <w:color w:val="0000FF"/>
          </w:rPr>
          <w:t>N 1019</w:t>
        </w:r>
      </w:hyperlink>
      <w:r>
        <w:rPr>
          <w:rFonts w:ascii="Calibri" w:hAnsi="Calibri" w:cs="Calibri"/>
        </w:rPr>
        <w:t xml:space="preserve">, от 26.12.2013 </w:t>
      </w:r>
      <w:hyperlink r:id="rId22" w:history="1">
        <w:r>
          <w:rPr>
            <w:rFonts w:ascii="Calibri" w:hAnsi="Calibri" w:cs="Calibri"/>
            <w:color w:val="0000FF"/>
          </w:rPr>
          <w:t>N 1254</w:t>
        </w:r>
      </w:hyperlink>
      <w:r>
        <w:rPr>
          <w:rFonts w:ascii="Calibri" w:hAnsi="Calibri" w:cs="Calibri"/>
        </w:rPr>
        <w:t>,</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30.12.2013 </w:t>
      </w:r>
      <w:hyperlink r:id="rId23" w:history="1">
        <w:r>
          <w:rPr>
            <w:rFonts w:ascii="Calibri" w:hAnsi="Calibri" w:cs="Calibri"/>
            <w:color w:val="0000FF"/>
          </w:rPr>
          <w:t>N 1307</w:t>
        </w:r>
      </w:hyperlink>
      <w:r>
        <w:rPr>
          <w:rFonts w:ascii="Calibri" w:hAnsi="Calibri" w:cs="Calibri"/>
        </w:rPr>
        <w:t xml:space="preserve">, от 17.02.2014 </w:t>
      </w:r>
      <w:hyperlink r:id="rId24" w:history="1">
        <w:r>
          <w:rPr>
            <w:rFonts w:ascii="Calibri" w:hAnsi="Calibri" w:cs="Calibri"/>
            <w:color w:val="0000FF"/>
          </w:rPr>
          <w:t>N 117</w:t>
        </w:r>
      </w:hyperlink>
      <w:r>
        <w:rPr>
          <w:rFonts w:ascii="Calibri" w:hAnsi="Calibri" w:cs="Calibri"/>
        </w:rPr>
        <w:t>,</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25.02.2014 </w:t>
      </w:r>
      <w:hyperlink r:id="rId25" w:history="1">
        <w:r>
          <w:rPr>
            <w:rFonts w:ascii="Calibri" w:hAnsi="Calibri" w:cs="Calibri"/>
            <w:color w:val="0000FF"/>
          </w:rPr>
          <w:t>N 136</w:t>
        </w:r>
      </w:hyperlink>
      <w:r>
        <w:rPr>
          <w:rFonts w:ascii="Calibri" w:hAnsi="Calibri" w:cs="Calibri"/>
        </w:rPr>
        <w:t xml:space="preserve">, от 07.03.2014 </w:t>
      </w:r>
      <w:hyperlink r:id="rId26" w:history="1">
        <w:r>
          <w:rPr>
            <w:rFonts w:ascii="Calibri" w:hAnsi="Calibri" w:cs="Calibri"/>
            <w:color w:val="0000FF"/>
          </w:rPr>
          <w:t>N 179</w:t>
        </w:r>
      </w:hyperlink>
      <w:r>
        <w:rPr>
          <w:rFonts w:ascii="Calibri" w:hAnsi="Calibri" w:cs="Calibri"/>
        </w:rPr>
        <w:t>,</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02.06.2014 </w:t>
      </w:r>
      <w:hyperlink r:id="rId27" w:history="1">
        <w:r>
          <w:rPr>
            <w:rFonts w:ascii="Calibri" w:hAnsi="Calibri" w:cs="Calibri"/>
            <w:color w:val="0000FF"/>
          </w:rPr>
          <w:t>N 505</w:t>
        </w:r>
      </w:hyperlink>
      <w:r>
        <w:rPr>
          <w:rFonts w:ascii="Calibri" w:hAnsi="Calibri" w:cs="Calibri"/>
        </w:rPr>
        <w:t xml:space="preserve">, от 11.06.2014 </w:t>
      </w:r>
      <w:hyperlink r:id="rId28" w:history="1">
        <w:r>
          <w:rPr>
            <w:rFonts w:ascii="Calibri" w:hAnsi="Calibri" w:cs="Calibri"/>
            <w:color w:val="0000FF"/>
          </w:rPr>
          <w:t>N 542</w:t>
        </w:r>
      </w:hyperlink>
      <w:r>
        <w:rPr>
          <w:rFonts w:ascii="Calibri" w:hAnsi="Calibri" w:cs="Calibri"/>
        </w:rPr>
        <w:t>,</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01.07.2014 </w:t>
      </w:r>
      <w:hyperlink r:id="rId29" w:history="1">
        <w:r>
          <w:rPr>
            <w:rFonts w:ascii="Calibri" w:hAnsi="Calibri" w:cs="Calibri"/>
            <w:color w:val="0000FF"/>
          </w:rPr>
          <w:t>N 603</w:t>
        </w:r>
      </w:hyperlink>
      <w:r>
        <w:rPr>
          <w:rFonts w:ascii="Calibri" w:hAnsi="Calibri" w:cs="Calibri"/>
        </w:rPr>
        <w:t xml:space="preserve">, от 31.07.2014 </w:t>
      </w:r>
      <w:hyperlink r:id="rId30" w:history="1">
        <w:r>
          <w:rPr>
            <w:rFonts w:ascii="Calibri" w:hAnsi="Calibri" w:cs="Calibri"/>
            <w:color w:val="0000FF"/>
          </w:rPr>
          <w:t>N 750</w:t>
        </w:r>
      </w:hyperlink>
      <w:r>
        <w:rPr>
          <w:rFonts w:ascii="Calibri" w:hAnsi="Calibri" w:cs="Calibri"/>
        </w:rPr>
        <w:t>,</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09.08.2014 </w:t>
      </w:r>
      <w:hyperlink r:id="rId31" w:history="1">
        <w:r>
          <w:rPr>
            <w:rFonts w:ascii="Calibri" w:hAnsi="Calibri" w:cs="Calibri"/>
            <w:color w:val="0000FF"/>
          </w:rPr>
          <w:t>N 787</w:t>
        </w:r>
      </w:hyperlink>
      <w:r>
        <w:rPr>
          <w:rFonts w:ascii="Calibri" w:hAnsi="Calibri" w:cs="Calibri"/>
        </w:rPr>
        <w:t xml:space="preserve">, от 11.08.2014 </w:t>
      </w:r>
      <w:hyperlink r:id="rId32" w:history="1">
        <w:r>
          <w:rPr>
            <w:rFonts w:ascii="Calibri" w:hAnsi="Calibri" w:cs="Calibri"/>
            <w:color w:val="0000FF"/>
          </w:rPr>
          <w:t>N 792</w:t>
        </w:r>
      </w:hyperlink>
      <w:r>
        <w:rPr>
          <w:rFonts w:ascii="Calibri" w:hAnsi="Calibri" w:cs="Calibri"/>
        </w:rPr>
        <w:t>,</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16.08.2014 </w:t>
      </w:r>
      <w:hyperlink r:id="rId33" w:history="1">
        <w:r>
          <w:rPr>
            <w:rFonts w:ascii="Calibri" w:hAnsi="Calibri" w:cs="Calibri"/>
            <w:color w:val="0000FF"/>
          </w:rPr>
          <w:t>N 820</w:t>
        </w:r>
      </w:hyperlink>
      <w:r>
        <w:rPr>
          <w:rFonts w:ascii="Calibri" w:hAnsi="Calibri" w:cs="Calibri"/>
        </w:rPr>
        <w:t xml:space="preserve">, от 23.08.2014 </w:t>
      </w:r>
      <w:hyperlink r:id="rId34" w:history="1">
        <w:r>
          <w:rPr>
            <w:rFonts w:ascii="Calibri" w:hAnsi="Calibri" w:cs="Calibri"/>
            <w:color w:val="0000FF"/>
          </w:rPr>
          <w:t>N 850</w:t>
        </w:r>
      </w:hyperlink>
      <w:r>
        <w:rPr>
          <w:rFonts w:ascii="Calibri" w:hAnsi="Calibri" w:cs="Calibri"/>
        </w:rPr>
        <w:t>,</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29.10.2014 </w:t>
      </w:r>
      <w:hyperlink r:id="rId35" w:history="1">
        <w:r>
          <w:rPr>
            <w:rFonts w:ascii="Calibri" w:hAnsi="Calibri" w:cs="Calibri"/>
            <w:color w:val="0000FF"/>
          </w:rPr>
          <w:t>N 1116</w:t>
        </w:r>
      </w:hyperlink>
      <w:r>
        <w:rPr>
          <w:rFonts w:ascii="Calibri" w:hAnsi="Calibri" w:cs="Calibri"/>
        </w:rPr>
        <w:t>,</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w:t>
      </w:r>
      <w:hyperlink r:id="rId36" w:history="1">
        <w:r>
          <w:rPr>
            <w:rFonts w:ascii="Calibri" w:hAnsi="Calibri" w:cs="Calibri"/>
            <w:color w:val="0000FF"/>
          </w:rPr>
          <w:t>решением</w:t>
        </w:r>
      </w:hyperlink>
      <w:r>
        <w:rPr>
          <w:rFonts w:ascii="Calibri" w:hAnsi="Calibri" w:cs="Calibri"/>
        </w:rPr>
        <w:t xml:space="preserve"> ВАС РФ от 02.08.2013 N ВАС-6446/13)</w:t>
      </w: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Федеральным законом "Об электроэнергетике" Правительство Российской Федерации постановляет:</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2C767C" w:rsidRDefault="002C767C">
      <w:pPr>
        <w:widowControl w:val="0"/>
        <w:autoSpaceDE w:val="0"/>
        <w:autoSpaceDN w:val="0"/>
        <w:adjustRightInd w:val="0"/>
        <w:spacing w:after="0" w:line="240" w:lineRule="auto"/>
        <w:ind w:firstLine="540"/>
        <w:jc w:val="both"/>
        <w:rPr>
          <w:rFonts w:ascii="Calibri" w:hAnsi="Calibri" w:cs="Calibri"/>
        </w:rPr>
      </w:pPr>
      <w:hyperlink w:anchor="Par128" w:history="1">
        <w:r>
          <w:rPr>
            <w:rFonts w:ascii="Calibri" w:hAnsi="Calibri" w:cs="Calibri"/>
            <w:color w:val="0000FF"/>
          </w:rPr>
          <w:t>Основы</w:t>
        </w:r>
      </w:hyperlink>
      <w:r>
        <w:rPr>
          <w:rFonts w:ascii="Calibri" w:hAnsi="Calibri" w:cs="Calibri"/>
        </w:rPr>
        <w:t xml:space="preserve"> ценообразования в области регулируемых цен (тарифов) в электроэнергетике;</w:t>
      </w:r>
    </w:p>
    <w:p w:rsidR="002C767C" w:rsidRDefault="002C767C">
      <w:pPr>
        <w:widowControl w:val="0"/>
        <w:autoSpaceDE w:val="0"/>
        <w:autoSpaceDN w:val="0"/>
        <w:adjustRightInd w:val="0"/>
        <w:spacing w:after="0" w:line="240" w:lineRule="auto"/>
        <w:ind w:firstLine="540"/>
        <w:jc w:val="both"/>
        <w:rPr>
          <w:rFonts w:ascii="Calibri" w:hAnsi="Calibri" w:cs="Calibri"/>
        </w:rPr>
      </w:pPr>
      <w:hyperlink w:anchor="Par1595" w:history="1">
        <w:r>
          <w:rPr>
            <w:rFonts w:ascii="Calibri" w:hAnsi="Calibri" w:cs="Calibri"/>
            <w:color w:val="0000FF"/>
          </w:rPr>
          <w:t>Правила</w:t>
        </w:r>
      </w:hyperlink>
      <w:r>
        <w:rPr>
          <w:rFonts w:ascii="Calibri" w:hAnsi="Calibri" w:cs="Calibri"/>
        </w:rPr>
        <w:t xml:space="preserve"> государственного регулирования (пересмотра, применения) цен (тарифов) в электроэнергетике;</w:t>
      </w:r>
    </w:p>
    <w:p w:rsidR="002C767C" w:rsidRDefault="002C767C">
      <w:pPr>
        <w:widowControl w:val="0"/>
        <w:autoSpaceDE w:val="0"/>
        <w:autoSpaceDN w:val="0"/>
        <w:adjustRightInd w:val="0"/>
        <w:spacing w:after="0" w:line="240" w:lineRule="auto"/>
        <w:ind w:firstLine="540"/>
        <w:jc w:val="both"/>
        <w:rPr>
          <w:rFonts w:ascii="Calibri" w:hAnsi="Calibri" w:cs="Calibri"/>
        </w:rPr>
      </w:pPr>
      <w:hyperlink w:anchor="Par1770" w:history="1">
        <w:r>
          <w:rPr>
            <w:rFonts w:ascii="Calibri" w:hAnsi="Calibri" w:cs="Calibri"/>
            <w:color w:val="0000FF"/>
          </w:rPr>
          <w:t>изменения</w:t>
        </w:r>
      </w:hyperlink>
      <w:r>
        <w:rPr>
          <w:rFonts w:ascii="Calibri" w:hAnsi="Calibri" w:cs="Calibri"/>
        </w:rPr>
        <w:t>, которые вносятся в акты Правительства Российской Федерации.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Установить, что:</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единые (котловые) тарифы на услуги по передаче электрической энергии по каждому уровню напряжения устанавливаются органами исполнительной власти субъектов Российской Федерации в области государственного регулирования тарифов на период с 1 января 2012 г. по 30 июня 2012 г. на уровне, не превышающем уровень, установленный для указанных цен (тарифов) на 2011 год с учетом </w:t>
      </w:r>
      <w:hyperlink r:id="rId37" w:history="1">
        <w:r>
          <w:rPr>
            <w:rFonts w:ascii="Calibri" w:hAnsi="Calibri" w:cs="Calibri"/>
            <w:color w:val="0000FF"/>
          </w:rPr>
          <w:t>пункта 9</w:t>
        </w:r>
      </w:hyperlink>
      <w:r>
        <w:rPr>
          <w:rFonts w:ascii="Calibri" w:hAnsi="Calibri" w:cs="Calibri"/>
        </w:rPr>
        <w:t xml:space="preserve"> постановления Правительства Российской Федерации от 27 декабря 2010 г. N 1172;</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сбытовые надбавки гарантирующих поставщиков на всей территории Российской Федерации устанавливаются органами исполнительной власти субъектов Российской Федерации в области государственного регулирования тарифов на указанный период на уровне сбытовых надбавок гарантирующих поставщиков, установленных на 2011 год с учетом </w:t>
      </w:r>
      <w:hyperlink r:id="rId38" w:history="1">
        <w:r>
          <w:rPr>
            <w:rFonts w:ascii="Calibri" w:hAnsi="Calibri" w:cs="Calibri"/>
            <w:color w:val="0000FF"/>
          </w:rPr>
          <w:t>пункта 9</w:t>
        </w:r>
      </w:hyperlink>
      <w:r>
        <w:rPr>
          <w:rFonts w:ascii="Calibri" w:hAnsi="Calibri" w:cs="Calibri"/>
        </w:rPr>
        <w:t xml:space="preserve"> постановления Правительства Российской Федерации от 27 декабря 2010 г. N 1172;</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w:t>
      </w:r>
      <w:r>
        <w:rPr>
          <w:rFonts w:ascii="Calibri" w:hAnsi="Calibri" w:cs="Calibri"/>
        </w:rPr>
        <w:lastRenderedPageBreak/>
        <w:t>исключением электрической энергии (мощности), поставляемой населению и приравненным к нему категориям потребителей, устанавливаются органами исполнительной власти субъектов Российской Федерации в области государственного регулирования тарифов с 1 апреля 2012 г. без учета дифференциации по диапазонам числа часов использования мощности исходя из индикативных цен на электрическую энергию (мощность) и расчетного годового объема производства и поставок электрической энергии (мощности), определенного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Органам исполнительной власти субъектов Российской Федерации в области государственного регулирования тарифов:</w:t>
      </w:r>
    </w:p>
    <w:p w:rsidR="002C767C" w:rsidRDefault="002C767C">
      <w:pPr>
        <w:widowControl w:val="0"/>
        <w:autoSpaceDE w:val="0"/>
        <w:autoSpaceDN w:val="0"/>
        <w:adjustRightInd w:val="0"/>
        <w:spacing w:after="0" w:line="240" w:lineRule="auto"/>
        <w:ind w:firstLine="540"/>
        <w:jc w:val="both"/>
        <w:rPr>
          <w:rFonts w:ascii="Calibri" w:hAnsi="Calibri" w:cs="Calibri"/>
        </w:rPr>
      </w:pPr>
      <w:bookmarkStart w:id="1" w:name="Par38"/>
      <w:bookmarkEnd w:id="1"/>
      <w:r>
        <w:rPr>
          <w:rFonts w:ascii="Calibri" w:hAnsi="Calibri" w:cs="Calibri"/>
        </w:rPr>
        <w:t>а) до 1 июня 2012 г. принять решения об установлении (пересмотре) с 1 июля 2012 г.:</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долгосрочных параметров регулирования деятельности территориальных сетевых организаций, доля Российской Федерации, субъекта Российской Федерации и открытого акционерного общества "Холдинг МРСК" в уставном капитале которых в совокупности составляет не менее 50 процентов плюс одна голосующая акция, а также иных территориальных сетевых организаций, в отношении которых применяется в том числе метод долгосрочной индексации необходимой валовой выручки, при условии согласования с Федеральной службой по тарифам соответствующих долгосрочных параметров регулирования деятельности организаций, в отношении которых применяется метод доходности инвестированного капитала;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второе полугодие 2012 года.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(установлении) с 1 июля 2012 г.;</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(пересмотр) с 1 июля 2012 г. указанных в настоящем пункте долгосрочных параметров регулирования деятельности территориальных сетевых организаций, осуществляющих регулируемую деятельность на территориях городов федерального значения и граничащих с ними субъектов Российской Федерации, и тарифов на услуги по передаче электрической энергии в субъектах Российской Федерации, на территориях которых указанные организации осуществляют регулируемую деятельность, при необходимости осуществляется до 15 июля 2012 г.;</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9" w:history="1">
        <w:r>
          <w:rPr>
            <w:rFonts w:ascii="Calibri" w:hAnsi="Calibri" w:cs="Calibri"/>
            <w:color w:val="0000FF"/>
          </w:rPr>
          <w:t>Постановлением</w:t>
        </w:r>
      </w:hyperlink>
      <w:r>
        <w:rPr>
          <w:rFonts w:ascii="Calibri" w:hAnsi="Calibri" w:cs="Calibri"/>
        </w:rPr>
        <w:t xml:space="preserve"> Правительства РФ от 30.06.2012 N 663)</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 15 июля 2012 г. принять решения об установлении (пересмотре) с 1 июля 2012 г.:</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 w:history="1">
        <w:r>
          <w:rPr>
            <w:rFonts w:ascii="Calibri" w:hAnsi="Calibri" w:cs="Calibri"/>
            <w:color w:val="0000FF"/>
          </w:rPr>
          <w:t>Постановления</w:t>
        </w:r>
      </w:hyperlink>
      <w:r>
        <w:rPr>
          <w:rFonts w:ascii="Calibri" w:hAnsi="Calibri" w:cs="Calibri"/>
        </w:rPr>
        <w:t xml:space="preserve"> Правительства РФ от 30.06.2012 N 663)</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сбытовых надбавок гарантирующих поставщиков на второе полугодие 2012 года;</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 w:history="1">
        <w:r>
          <w:rPr>
            <w:rFonts w:ascii="Calibri" w:hAnsi="Calibri" w:cs="Calibri"/>
            <w:color w:val="0000FF"/>
          </w:rPr>
          <w:t>Постановления</w:t>
        </w:r>
      </w:hyperlink>
      <w:r>
        <w:rPr>
          <w:rFonts w:ascii="Calibri" w:hAnsi="Calibri" w:cs="Calibri"/>
        </w:rPr>
        <w:t xml:space="preserve"> Правительства РФ от 30.06.2012 N 663)</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второе полугодие 2012 года, исходя из их увеличения с 1 июля 2012 г. не более чем на 11 процентов по отношению к уровню соответствующих цен (тарифов), действующих по состоянию на 30 июня 2012 г.;</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 w:history="1">
        <w:r>
          <w:rPr>
            <w:rFonts w:ascii="Calibri" w:hAnsi="Calibri" w:cs="Calibri"/>
            <w:color w:val="0000FF"/>
          </w:rPr>
          <w:t>Постановления</w:t>
        </w:r>
      </w:hyperlink>
      <w:r>
        <w:rPr>
          <w:rFonts w:ascii="Calibri" w:hAnsi="Calibri" w:cs="Calibri"/>
        </w:rPr>
        <w:t xml:space="preserve"> Правительства РФ от 30.06.2012 N 663)</w:t>
      </w:r>
    </w:p>
    <w:p w:rsidR="002C767C" w:rsidRDefault="002C767C">
      <w:pPr>
        <w:widowControl w:val="0"/>
        <w:autoSpaceDE w:val="0"/>
        <w:autoSpaceDN w:val="0"/>
        <w:adjustRightInd w:val="0"/>
        <w:spacing w:after="0" w:line="240" w:lineRule="auto"/>
        <w:ind w:firstLine="540"/>
        <w:jc w:val="both"/>
        <w:rPr>
          <w:rFonts w:ascii="Calibri" w:hAnsi="Calibri" w:cs="Calibri"/>
        </w:rPr>
      </w:pPr>
      <w:bookmarkStart w:id="2" w:name="Par50"/>
      <w:bookmarkEnd w:id="2"/>
      <w:r>
        <w:rPr>
          <w:rFonts w:ascii="Calibri" w:hAnsi="Calibri" w:cs="Calibri"/>
        </w:rPr>
        <w:t xml:space="preserve">в) с 1 сентября 2013 г. пересмотреть в субъектах Российской Федерации, в отношении которых приняты изменения, предусмотренные в решении Федеральной службы по тарифам в соответствии с </w:t>
      </w:r>
      <w:hyperlink w:anchor="Par92" w:history="1">
        <w:r>
          <w:rPr>
            <w:rFonts w:ascii="Calibri" w:hAnsi="Calibri" w:cs="Calibri"/>
            <w:color w:val="0000FF"/>
          </w:rPr>
          <w:t>подпунктом "и" пункта 5</w:t>
        </w:r>
      </w:hyperlink>
      <w:r>
        <w:rPr>
          <w:rFonts w:ascii="Calibri" w:hAnsi="Calibri" w:cs="Calibri"/>
        </w:rPr>
        <w:t xml:space="preserve"> настоящего постановления, в течение 45 календарных дней со дня принятия указанного решения: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2013 год. При этом базовый уровень подконтрольных расходов, </w:t>
      </w:r>
      <w:r>
        <w:rPr>
          <w:rFonts w:ascii="Calibri" w:hAnsi="Calibri" w:cs="Calibri"/>
        </w:rPr>
        <w:lastRenderedPageBreak/>
        <w:t>установленный при переходе к регулированию тарифов на услуги по передаче электрической энергии с применением метода долгосрочной индексации необходимой валовой выручки, по решению органа исполнительной власти субъекта Российской Федерации в области государственного регулирования тарифов подлежит пересмотру и не должен превышать уровень, действующий на дату принятия решения о пересмотре. При регулировании тарифов на услуги по передаче электрической энергии по электрическим сетям с применением метода доходности инвестированного капитала долгосрочные параметры регулирования не подлежат корректировке и (или) изменению;</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2013 год;</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электрическую энергию (мощность), поставляемую населению и приравненным к нему категориям потребителей, на 2013 год.</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введен </w:t>
      </w:r>
      <w:hyperlink r:id="rId43" w:history="1">
        <w:r>
          <w:rPr>
            <w:rFonts w:ascii="Calibri" w:hAnsi="Calibri" w:cs="Calibri"/>
            <w:color w:val="0000FF"/>
          </w:rPr>
          <w:t>Постановлением</w:t>
        </w:r>
      </w:hyperlink>
      <w:r>
        <w:rPr>
          <w:rFonts w:ascii="Calibri" w:hAnsi="Calibri" w:cs="Calibri"/>
        </w:rPr>
        <w:t xml:space="preserve"> Правительства РФ от 08.05.2013 N 403)</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4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2C767C" w:rsidRDefault="002C767C">
      <w:pPr>
        <w:widowControl w:val="0"/>
        <w:autoSpaceDE w:val="0"/>
        <w:autoSpaceDN w:val="0"/>
        <w:adjustRightInd w:val="0"/>
        <w:spacing w:after="0" w:line="240" w:lineRule="auto"/>
        <w:ind w:firstLine="540"/>
        <w:jc w:val="both"/>
        <w:rPr>
          <w:rFonts w:ascii="Calibri" w:hAnsi="Calibri" w:cs="Calibri"/>
        </w:rPr>
      </w:pPr>
      <w:bookmarkStart w:id="3" w:name="Par56"/>
      <w:bookmarkEnd w:id="3"/>
      <w:r>
        <w:rPr>
          <w:rFonts w:ascii="Calibri" w:hAnsi="Calibri" w:cs="Calibri"/>
        </w:rPr>
        <w:t>3(1). Установить, что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долгосрочные параметры регулирования деятельности указанных организаций с 1 ноября 2012 г. до окончания долгосрочного периода регулирования подлежат пересмотру (установлению) до 15 октября 2012 г.</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 с 1 ноября 2012 г. к регулированию с применением метода доходности инвестированного капитала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осуществляется на основании представляемого органами исполнительной власти субъекта Российской Федерации в области государственного регулирования тарифов до 1 сентября 2012 г. заявления о переходе к регулированию с применением метода доходности инвестированного капитала и согласовании соответствующих долгосрочных параметров.</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согласования Федеральной службы по тарифам долгосрочных параметров регулирования деятельности указанных организаций с применением метода доходности инвестированного капитала в соответствии с </w:t>
      </w:r>
      <w:hyperlink w:anchor="Par265" w:history="1">
        <w:r>
          <w:rPr>
            <w:rFonts w:ascii="Calibri" w:hAnsi="Calibri" w:cs="Calibri"/>
            <w:color w:val="0000FF"/>
          </w:rPr>
          <w:t>пунктом 12</w:t>
        </w:r>
      </w:hyperlink>
      <w:r>
        <w:rPr>
          <w:rFonts w:ascii="Calibri" w:hAnsi="Calibri" w:cs="Calibri"/>
        </w:rPr>
        <w:t xml:space="preserve"> Основ ценообразования в области регулируемых цен (тарифов) в электроэнергетике, утвержденных настоящим постановлением (далее - Основы ценообразования), регулирование их деятельности осуществляется с применением метода долгосрочной индексации необходимой валовой выручки и долгосрочные параметры регулирования деятельности такой организации, предусмотренные </w:t>
      </w:r>
      <w:hyperlink w:anchor="Par493" w:history="1">
        <w:r>
          <w:rPr>
            <w:rFonts w:ascii="Calibri" w:hAnsi="Calibri" w:cs="Calibri"/>
            <w:color w:val="0000FF"/>
          </w:rPr>
          <w:t>пунктом 38</w:t>
        </w:r>
      </w:hyperlink>
      <w:r>
        <w:rPr>
          <w:rFonts w:ascii="Calibri" w:hAnsi="Calibri" w:cs="Calibri"/>
        </w:rPr>
        <w:t xml:space="preserve"> Основ ценообразования, подлежат согласованию с Федеральной службой по тарифам.</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непредставлении в срок до 1 сентября 2012 г. указанного в настоящем пункте заявления или отсутствии согласования Федеральной службы по тарифам в отношении долгосрочных параметров регулирования деятельности соответствующих организаций, определенных в </w:t>
      </w:r>
      <w:hyperlink w:anchor="Par493" w:history="1">
        <w:r>
          <w:rPr>
            <w:rFonts w:ascii="Calibri" w:hAnsi="Calibri" w:cs="Calibri"/>
            <w:color w:val="0000FF"/>
          </w:rPr>
          <w:t>пункте 38</w:t>
        </w:r>
      </w:hyperlink>
      <w:r>
        <w:rPr>
          <w:rFonts w:ascii="Calibri" w:hAnsi="Calibri" w:cs="Calibri"/>
        </w:rPr>
        <w:t xml:space="preserve"> Основ ценообразования, регулирование деятельности таких организаций осуществляется с применением метода долгосрочной индексации необходимой валовой выручки с учетом положений </w:t>
      </w:r>
      <w:hyperlink w:anchor="Par283" w:history="1">
        <w:r>
          <w:rPr>
            <w:rFonts w:ascii="Calibri" w:hAnsi="Calibri" w:cs="Calibri"/>
            <w:color w:val="0000FF"/>
          </w:rPr>
          <w:t>абзаца пятнадцатого пункта 12</w:t>
        </w:r>
      </w:hyperlink>
      <w:r>
        <w:rPr>
          <w:rFonts w:ascii="Calibri" w:hAnsi="Calibri" w:cs="Calibri"/>
        </w:rPr>
        <w:t xml:space="preserve"> Основ ценообразования.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необходимая валовая выручка организации, определенная на основе согласованных Федеральной службой по тарифам долгосрочных параметров регулирования деятельности территориальных сетевых организаций, ниже необходимой валовой выручки, определенной на основе соответствующих параметров, установленных органами исполнительной власти субъектов Российской Федерации в области государственного регулирования тарифов с 1 июля 2012 г.,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подлежат пересмотру с 1 ноября 2012 г. с учетом абзаца четвертого </w:t>
      </w:r>
      <w:hyperlink w:anchor="Par38" w:history="1">
        <w:r>
          <w:rPr>
            <w:rFonts w:ascii="Calibri" w:hAnsi="Calibri" w:cs="Calibri"/>
            <w:color w:val="0000FF"/>
          </w:rPr>
          <w:t>подпункта "а" пункта 3</w:t>
        </w:r>
      </w:hyperlink>
      <w:r>
        <w:rPr>
          <w:rFonts w:ascii="Calibri" w:hAnsi="Calibri" w:cs="Calibri"/>
        </w:rPr>
        <w:t xml:space="preserve"> настоящего постановления.</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3(1) введен </w:t>
      </w:r>
      <w:hyperlink r:id="rId45" w:history="1">
        <w:r>
          <w:rPr>
            <w:rFonts w:ascii="Calibri" w:hAnsi="Calibri" w:cs="Calibri"/>
            <w:color w:val="0000FF"/>
          </w:rPr>
          <w:t>Постановлением</w:t>
        </w:r>
      </w:hyperlink>
      <w:r>
        <w:rPr>
          <w:rFonts w:ascii="Calibri" w:hAnsi="Calibri" w:cs="Calibri"/>
        </w:rPr>
        <w:t xml:space="preserve"> Правительства РФ от 30.06.2012 N 663)</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Установить, что решения о пересмотре цен (тарифов), принимаемые в соответствии с </w:t>
      </w:r>
      <w:hyperlink w:anchor="Par50" w:history="1">
        <w:r>
          <w:rPr>
            <w:rFonts w:ascii="Calibri" w:hAnsi="Calibri" w:cs="Calibri"/>
            <w:color w:val="0000FF"/>
          </w:rPr>
          <w:t>подпунктом "в" пункта 3</w:t>
        </w:r>
      </w:hyperlink>
      <w:r>
        <w:rPr>
          <w:rFonts w:ascii="Calibri" w:hAnsi="Calibri" w:cs="Calibri"/>
        </w:rPr>
        <w:t xml:space="preserve"> настоящего постановления, принимаются в целях учета решений об изменении сводного прогнозного баланса производства и поставок электрической энергии (мощности) на 2013 год, принятых в соответствии с </w:t>
      </w:r>
      <w:hyperlink w:anchor="Par92" w:history="1">
        <w:r>
          <w:rPr>
            <w:rFonts w:ascii="Calibri" w:hAnsi="Calibri" w:cs="Calibri"/>
            <w:color w:val="0000FF"/>
          </w:rPr>
          <w:t>подпунктом "и" пункта 5</w:t>
        </w:r>
      </w:hyperlink>
      <w:r>
        <w:rPr>
          <w:rFonts w:ascii="Calibri" w:hAnsi="Calibri" w:cs="Calibri"/>
        </w:rPr>
        <w:t xml:space="preserve"> настоящего постановления, и изменений, внесенных в инвестиционные программы территориальных сетевых организаций в соответствии с пунктом 2(1) </w:t>
      </w:r>
      <w:hyperlink r:id="rId46" w:history="1">
        <w:r>
          <w:rPr>
            <w:rFonts w:ascii="Calibri" w:hAnsi="Calibri" w:cs="Calibri"/>
            <w:color w:val="0000FF"/>
          </w:rPr>
          <w:t>постановления</w:t>
        </w:r>
      </w:hyperlink>
      <w:r>
        <w:rPr>
          <w:rFonts w:ascii="Calibri" w:hAnsi="Calibri" w:cs="Calibri"/>
        </w:rPr>
        <w:t xml:space="preserve"> Правительства Российской Федерации от 1 декабря 2009 г. N 977 "Об инвестиционных программах субъектов электроэнергетики" (при их наличии), а также исходя из того, что предельным максимальным уровнем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2013 году является произведение:</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соответствующего предельного максимального уровня цен (тарифов) на услуги по передаче электрической энергии, установленного Федеральной службой по тарифам для соответствующего уровня напряжения с 1 июля 2013 г. и действующего до 1 сентября 2013 г.;</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отношения величины заявленной мощности, учтенной в сводном прогнозном балансе производства и поставок электрической энергии (мощности) на 2013 год до принятия решений о его изменении в соответствии с </w:t>
      </w:r>
      <w:hyperlink w:anchor="Par92" w:history="1">
        <w:r>
          <w:rPr>
            <w:rFonts w:ascii="Calibri" w:hAnsi="Calibri" w:cs="Calibri"/>
            <w:color w:val="0000FF"/>
          </w:rPr>
          <w:t>подпунктом "и" пункта 5</w:t>
        </w:r>
      </w:hyperlink>
      <w:r>
        <w:rPr>
          <w:rFonts w:ascii="Calibri" w:hAnsi="Calibri" w:cs="Calibri"/>
        </w:rPr>
        <w:t xml:space="preserve"> настоящего постановления, к величине заявленной мощности, измененной в соответствии с </w:t>
      </w:r>
      <w:hyperlink w:anchor="Par92" w:history="1">
        <w:r>
          <w:rPr>
            <w:rFonts w:ascii="Calibri" w:hAnsi="Calibri" w:cs="Calibri"/>
            <w:color w:val="0000FF"/>
          </w:rPr>
          <w:t>подпунктом "и" пункта 5</w:t>
        </w:r>
      </w:hyperlink>
      <w:r>
        <w:rPr>
          <w:rFonts w:ascii="Calibri" w:hAnsi="Calibri" w:cs="Calibri"/>
        </w:rPr>
        <w:t xml:space="preserve"> настоящего постановления.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Произведение указанных предельного максимального уровня цен (тарифов) на услуги по передаче электрической энергии и отношения величины заявленной мощности не должно быть выше, чем предельный максимальный уровень цен (тарифов) на услуги по передаче электрической энергии, установленный Федеральной службой по тарифам с 1 июля 2013 г. и действующий до 1 сентября 2013 г., увеличенный на 7 процентов.</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Предельным максимальным уровнем цен (тарифов) на электрическую энергию (мощность), поставляемую населению и приравненным к нему категориям потребителей, в среднем по соответствующему субъекту Российской Федерации является увеличенный на 2 процента максимальный предельный уровень цен (тарифов) на электрическую энергию, поставляемую населению и приравненным к нему категориям потребителей, установленный Федеральной службой по тарифам с 1 июля 2013 г. и действующий до 1 сентября 2013 г.</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w:t>
      </w:r>
      <w:hyperlink r:id="rId47" w:history="1">
        <w:r>
          <w:rPr>
            <w:rFonts w:ascii="Calibri" w:hAnsi="Calibri" w:cs="Calibri"/>
            <w:color w:val="0000FF"/>
          </w:rPr>
          <w:t>Постановлением</w:t>
        </w:r>
      </w:hyperlink>
      <w:r>
        <w:rPr>
          <w:rFonts w:ascii="Calibri" w:hAnsi="Calibri" w:cs="Calibri"/>
        </w:rPr>
        <w:t xml:space="preserve"> Правительства РФ от 08.05.2013 N 403)</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Установить, что органы исполнительной власти субъектов Российской Федерации в области государственного регулирования тарифов (за исключением органов исполнительной власти субъектов Российской Федерации, указанных в </w:t>
      </w:r>
      <w:hyperlink r:id="rId48" w:history="1">
        <w:r>
          <w:rPr>
            <w:rFonts w:ascii="Calibri" w:hAnsi="Calibri" w:cs="Calibri"/>
            <w:color w:val="0000FF"/>
          </w:rPr>
          <w:t>приложении N 2</w:t>
        </w:r>
      </w:hyperlink>
      <w:r>
        <w:rPr>
          <w:rFonts w:ascii="Calibri" w:hAnsi="Calibri" w:cs="Calibri"/>
        </w:rPr>
        <w:t xml:space="preserve"> к Положению об установлении и применении социальной нормы потребления электрической энергии (мощности), утвержденному постановлением Правительства Российской Федерации от 22 июля 2013 г. N 614 "О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2013 году устанавливают на 2014 год цены (тарифы) на электрическую энергию (мощность), поставляемую населению и приравненным к нему категориям потребителей, и цены (тарифы) на услуги по передаче электрической энергии, поставляемой указанным потребителям, без разделения указанных цен (тарифов) в отношении объемов электрической энергии, поставляемой указанным потребителям в пределах социальной нормы потребления электрической энергии (мощности) и сверх такой социальной нормы;</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утратил силу. - </w:t>
      </w:r>
      <w:hyperlink r:id="rId49" w:history="1">
        <w:r>
          <w:rPr>
            <w:rFonts w:ascii="Calibri" w:hAnsi="Calibri" w:cs="Calibri"/>
            <w:color w:val="0000FF"/>
          </w:rPr>
          <w:t>Постановление</w:t>
        </w:r>
      </w:hyperlink>
      <w:r>
        <w:rPr>
          <w:rFonts w:ascii="Calibri" w:hAnsi="Calibri" w:cs="Calibri"/>
        </w:rPr>
        <w:t xml:space="preserve"> Правительства РФ от 25.02.2014 N 136.</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 введен </w:t>
      </w:r>
      <w:hyperlink r:id="rId50" w:history="1">
        <w:r>
          <w:rPr>
            <w:rFonts w:ascii="Calibri" w:hAnsi="Calibri" w:cs="Calibri"/>
            <w:color w:val="0000FF"/>
          </w:rPr>
          <w:t>Постановлением</w:t>
        </w:r>
      </w:hyperlink>
      <w:r>
        <w:rPr>
          <w:rFonts w:ascii="Calibri" w:hAnsi="Calibri" w:cs="Calibri"/>
        </w:rPr>
        <w:t xml:space="preserve"> Правительства РФ от 26.12.2013 N 1254)</w:t>
      </w:r>
    </w:p>
    <w:p w:rsidR="002C767C" w:rsidRDefault="002C767C">
      <w:pPr>
        <w:widowControl w:val="0"/>
        <w:autoSpaceDE w:val="0"/>
        <w:autoSpaceDN w:val="0"/>
        <w:adjustRightInd w:val="0"/>
        <w:spacing w:after="0" w:line="240" w:lineRule="auto"/>
        <w:ind w:firstLine="540"/>
        <w:jc w:val="both"/>
        <w:rPr>
          <w:rFonts w:ascii="Calibri" w:hAnsi="Calibri" w:cs="Calibri"/>
        </w:rPr>
      </w:pPr>
      <w:bookmarkStart w:id="4" w:name="Par72"/>
      <w:bookmarkEnd w:id="4"/>
      <w:r>
        <w:rPr>
          <w:rFonts w:ascii="Calibri" w:hAnsi="Calibri" w:cs="Calibri"/>
        </w:rPr>
        <w:t xml:space="preserve">3(4). Установить, что в отношении цен (тарифов) на услуги по передаче электрической энергии по единой национальной (общероссийской) сети, оказываемые организацией по управлению единой национальной (общероссийской) электрической сетью, на 2014 год положения </w:t>
      </w:r>
      <w:hyperlink w:anchor="Par474" w:history="1">
        <w:r>
          <w:rPr>
            <w:rFonts w:ascii="Calibri" w:hAnsi="Calibri" w:cs="Calibri"/>
            <w:color w:val="0000FF"/>
          </w:rPr>
          <w:t>пункта 37</w:t>
        </w:r>
      </w:hyperlink>
      <w:r>
        <w:rPr>
          <w:rFonts w:ascii="Calibri" w:hAnsi="Calibri" w:cs="Calibri"/>
        </w:rPr>
        <w:t xml:space="preserve"> Основ ценообразования, предусматривающие корректировку регулируемых цен (тарифов) и необходимой валовой выручки, не применяются.</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3(4) введен </w:t>
      </w:r>
      <w:hyperlink r:id="rId51" w:history="1">
        <w:r>
          <w:rPr>
            <w:rFonts w:ascii="Calibri" w:hAnsi="Calibri" w:cs="Calibri"/>
            <w:color w:val="0000FF"/>
          </w:rPr>
          <w:t>Постановлением</w:t>
        </w:r>
      </w:hyperlink>
      <w:r>
        <w:rPr>
          <w:rFonts w:ascii="Calibri" w:hAnsi="Calibri" w:cs="Calibri"/>
        </w:rPr>
        <w:t xml:space="preserve"> Правительства РФ от 30.12.2013 N 1307)</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Установить, что:</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организаций, регулирование деятельности которых осуществляется с применением метода доходности инвестированного капитала, в случае отсутствия инвестиционной программы со сроком действия до 2018 года и (или) согласования долгосрочных параметров регулирования с Федеральной службой по тарифам с 1 июля 2012 г. регулирование тарифов на электрическую энергию (мощность) осуществляется с применением метода долгосрочной индексации необходимой валовой выручки. При этом положения </w:t>
      </w:r>
      <w:hyperlink w:anchor="Par513" w:history="1">
        <w:r>
          <w:rPr>
            <w:rFonts w:ascii="Calibri" w:hAnsi="Calibri" w:cs="Calibri"/>
            <w:color w:val="0000FF"/>
          </w:rPr>
          <w:t>абзаца пятнадцатого пункта 38</w:t>
        </w:r>
      </w:hyperlink>
      <w:r>
        <w:rPr>
          <w:rFonts w:ascii="Calibri" w:hAnsi="Calibri" w:cs="Calibri"/>
        </w:rPr>
        <w:t xml:space="preserve"> Основ ценообразования не применяются к отношениям, связанным с государственным регулированием тарифов на услуги по передаче электрической энергии, подлежащих установлению (пересмотру) с 1 июля 2012 г. в соответствии с настоящим постановлением. Тарифы на услуги по передаче электрической энергии, установленные (пересмотренные) в соответствии с настоящим постановлением с 1 июля 2012 г., при необходимости подлежат пересмотру на второе полугодие 2012 года в срок до 15 июля 2012 г. без учета требований </w:t>
      </w:r>
      <w:hyperlink w:anchor="Par513" w:history="1">
        <w:r>
          <w:rPr>
            <w:rFonts w:ascii="Calibri" w:hAnsi="Calibri" w:cs="Calibri"/>
            <w:color w:val="0000FF"/>
          </w:rPr>
          <w:t>абзаца пятнадцатого пункта 38</w:t>
        </w:r>
      </w:hyperlink>
      <w:r>
        <w:rPr>
          <w:rFonts w:ascii="Calibri" w:hAnsi="Calibri" w:cs="Calibri"/>
        </w:rPr>
        <w:t xml:space="preserve"> Основ ценообразования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Решение о пересмотре указанных тарифов распространяется на правоотношения, возникшие с 1 июля 2012 г.;</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2" w:history="1">
        <w:r>
          <w:rPr>
            <w:rFonts w:ascii="Calibri" w:hAnsi="Calibri" w:cs="Calibri"/>
            <w:color w:val="0000FF"/>
          </w:rPr>
          <w:t>Постановления</w:t>
        </w:r>
      </w:hyperlink>
      <w:r>
        <w:rPr>
          <w:rFonts w:ascii="Calibri" w:hAnsi="Calibri" w:cs="Calibri"/>
        </w:rPr>
        <w:t xml:space="preserve"> Правительства РФ от 30.06.2012 N 663)</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территориальных сетевых организаций, регулирование деятельности которых осуществляется на основе долгосрочных параметров впервые с 1 января 2012 г., применяется метод долгосрочной индексации необходимой валовой выручки, а с 1 июля 2012 г. возможен переход к регулированию цен (тарифов) с применением метода доходности инвестированного капитала при условии согласования долгосрочных параметров регулирования с Федеральной службой по тарифам;</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территориальных сетевых организаций, регулирование деятельности которых в 2011 году осуществлялось с применением метода доходности инвестированного капитала, сроком окончания очередного долгосрочного периода регулирования будет являться дата не ранее 1 июля 2017 г. При этом, в случае применения метода долгосрочной индексации необходимой валовой выручки на период отсутствия утвержденной в установленном порядке инвестиционной программы в целях определения подконтрольных расходов индекс потребительских цен принимается на уровне, определенном в соответствии с </w:t>
      </w:r>
      <w:hyperlink w:anchor="Par504" w:history="1">
        <w:r>
          <w:rPr>
            <w:rFonts w:ascii="Calibri" w:hAnsi="Calibri" w:cs="Calibri"/>
            <w:color w:val="0000FF"/>
          </w:rPr>
          <w:t>абзацем девятым пункта 38</w:t>
        </w:r>
      </w:hyperlink>
      <w:r>
        <w:rPr>
          <w:rFonts w:ascii="Calibri" w:hAnsi="Calibri" w:cs="Calibri"/>
        </w:rPr>
        <w:t xml:space="preserve"> Основ ценообразования и уменьшенном вдвое.</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3" w:history="1">
        <w:r>
          <w:rPr>
            <w:rFonts w:ascii="Calibri" w:hAnsi="Calibri" w:cs="Calibri"/>
            <w:color w:val="0000FF"/>
          </w:rPr>
          <w:t>Постановления</w:t>
        </w:r>
      </w:hyperlink>
      <w:r>
        <w:rPr>
          <w:rFonts w:ascii="Calibri" w:hAnsi="Calibri" w:cs="Calibri"/>
        </w:rPr>
        <w:t xml:space="preserve"> Правительства РФ от 30.06.2012 N 663)</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Федеральной службе по тарифам:</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пересмотреть на период с 1 января 2012 г. по 30 июня 2012 г. тарифы на услуги по передаче 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 установив их на уровне, не превышающем уровень тарифов на 2011 год, и до 1 июня 2012 г. принять решение о пересмотре с 1 июля 2012 г. тарифов на услуги по передаче электрической энергии по единой национальной (общероссийской) электрической сети организацией по управлению единой национальной (общероссийской) электрической сетью на 2012 - 2014 годы;</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4" w:history="1">
        <w:r>
          <w:rPr>
            <w:rFonts w:ascii="Calibri" w:hAnsi="Calibri" w:cs="Calibri"/>
            <w:color w:val="0000FF"/>
          </w:rPr>
          <w:t>Постановления</w:t>
        </w:r>
      </w:hyperlink>
      <w:r>
        <w:rPr>
          <w:rFonts w:ascii="Calibri" w:hAnsi="Calibri" w:cs="Calibri"/>
        </w:rPr>
        <w:t xml:space="preserve"> Правительства РФ от 27.03.2012 N 239)</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 участием Министерства экономического развития Российской Федерации и Министерства энергетики Российской Федерации до 1 апреля 2012 г. подготовить и представить в Правительство Российской Федерации предложения о внесении в нормативные правовые акты Правительства Российской Федерации изменений, обеспечивающих с 2013 года перенос срока изменения (индексации) регулируемых цен (тарифов) в электроэнергетике с 1 января на 1 июля;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разработать в течение 2 месяцев с даты утверждения методических указаний, предусмотренных </w:t>
      </w:r>
      <w:hyperlink w:anchor="Par106" w:history="1">
        <w:r>
          <w:rPr>
            <w:rFonts w:ascii="Calibri" w:hAnsi="Calibri" w:cs="Calibri"/>
            <w:color w:val="0000FF"/>
          </w:rPr>
          <w:t>абзацем третьим пункта 9</w:t>
        </w:r>
      </w:hyperlink>
      <w:r>
        <w:rPr>
          <w:rFonts w:ascii="Calibri" w:hAnsi="Calibri" w:cs="Calibri"/>
        </w:rPr>
        <w:t xml:space="preserve"> настоящего постановления, методические указания по учету степени загрузки объектов электросетевого хозяйства при формировании тарифов и (или) их предельных минимальных и (или) максимальных уровней на услуги по передаче электрической </w:t>
      </w:r>
      <w:r>
        <w:rPr>
          <w:rFonts w:ascii="Calibri" w:hAnsi="Calibri" w:cs="Calibri"/>
        </w:rPr>
        <w:lastRenderedPageBreak/>
        <w:t>энергии;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 участием Министерства экономического развития Российской Федерации и Министерства энергетики Российской Федерации до 20 марта 2012 г. представить в Правительство Российской Федерации предложения об изменении порядка расчета и применения тарифов на услуги по передаче электрической энергии, а также ответственности по договорам о технологическом присоединении к электрической сети в части сокращения объемов неиспользуемой мощности электросетевого оборудования, которая создана и содержится сетевыми организациями в интересах существующих и новых потребителей;</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установить на 2012 год предельные (минимальный и (или) максимальный) уровни цен (тарифов) на электрическую энергию (мощность), поставляемую покупателям на розничных рынках (за исключением электрической энергии (мощности), поставляемой населению и приравненным к нему категориям потребителей) в части территорий Забайкальского края, Ставропольского края, Республики Бурятии и Томской области, в границах которых не происходит формирование равновесной цены оптового рынка;</w:t>
      </w:r>
    </w:p>
    <w:p w:rsidR="002C767C" w:rsidRDefault="002C767C">
      <w:pPr>
        <w:widowControl w:val="0"/>
        <w:autoSpaceDE w:val="0"/>
        <w:autoSpaceDN w:val="0"/>
        <w:adjustRightInd w:val="0"/>
        <w:spacing w:after="0" w:line="240" w:lineRule="auto"/>
        <w:ind w:firstLine="540"/>
        <w:jc w:val="both"/>
        <w:rPr>
          <w:rFonts w:ascii="Calibri" w:hAnsi="Calibri" w:cs="Calibri"/>
        </w:rPr>
      </w:pPr>
      <w:bookmarkStart w:id="5" w:name="Par87"/>
      <w:bookmarkEnd w:id="5"/>
      <w:r>
        <w:rPr>
          <w:rFonts w:ascii="Calibri" w:hAnsi="Calibri" w:cs="Calibri"/>
        </w:rPr>
        <w:t xml:space="preserve">е) пересмотреть с 1 января 2012 г. без применения индексов цен на 2012 год цены на мощность для генерирующих объектов, в отношении которых были указаны наиболее высокие цены в ценовых заявках на конкурентный отбор мощности, если информация, необходимая для определения цены на мощность по таким генерирующим объектам, не представлена в срок, предусмотренный </w:t>
      </w:r>
      <w:hyperlink r:id="rId55" w:history="1">
        <w:r>
          <w:rPr>
            <w:rFonts w:ascii="Calibri" w:hAnsi="Calibri" w:cs="Calibri"/>
            <w:color w:val="0000FF"/>
          </w:rPr>
          <w:t>пунктом 111</w:t>
        </w:r>
      </w:hyperlink>
      <w:r>
        <w:rPr>
          <w:rFonts w:ascii="Calibri" w:hAnsi="Calibri" w:cs="Calibri"/>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или если в сводном балансе на 2012 год учтено снижение установленной мощности относительно величины, учтенной при утверждении указанных цен на мощность до 1 ноября 2011 г., обусловленное выводом генерирующего оборудования из эксплуатации, согласованным в установленном порядке;</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пересмотреть с 1 июля 2012 г. цены (тарифы) на услуги коммерческого оператора;</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введен </w:t>
      </w:r>
      <w:hyperlink r:id="rId56" w:history="1">
        <w:r>
          <w:rPr>
            <w:rFonts w:ascii="Calibri" w:hAnsi="Calibri" w:cs="Calibri"/>
            <w:color w:val="0000FF"/>
          </w:rPr>
          <w:t>Постановлением</w:t>
        </w:r>
      </w:hyperlink>
      <w:r>
        <w:rPr>
          <w:rFonts w:ascii="Calibri" w:hAnsi="Calibri" w:cs="Calibri"/>
        </w:rPr>
        <w:t xml:space="preserve"> Правительства РФ от 30.06.2012 N 663)</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с участием Министерства экономического развития Российской Федерации, Министерства энергетики Российской Федерации, открытого акционерного общества "Федеральная сетевая компания Единой энергетической системы", открытого акционерного общества "Холдинг межрегиональных распределительных сетевых компаний" и открытого акционерного общества "Дальневосточная распределительная сетевая компания" до 1 сентября 2012 г. при необходимости представить в Правительство Российской Федерации проект акта Правительства Российской Федерации о пересмотре долгосрочных параметров регулирования деятельности организации по управлению единой национальной (общероссийской) электрической сетью, территориальных сетевых организаций, а также тарифов на услуги по передаче 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"з" введен </w:t>
      </w:r>
      <w:hyperlink r:id="rId57" w:history="1">
        <w:r>
          <w:rPr>
            <w:rFonts w:ascii="Calibri" w:hAnsi="Calibri" w:cs="Calibri"/>
            <w:color w:val="0000FF"/>
          </w:rPr>
          <w:t>Постановлением</w:t>
        </w:r>
      </w:hyperlink>
      <w:r>
        <w:rPr>
          <w:rFonts w:ascii="Calibri" w:hAnsi="Calibri" w:cs="Calibri"/>
        </w:rPr>
        <w:t xml:space="preserve"> Правительства РФ от 30.06.2012 N 663)</w:t>
      </w:r>
    </w:p>
    <w:p w:rsidR="002C767C" w:rsidRDefault="002C767C">
      <w:pPr>
        <w:widowControl w:val="0"/>
        <w:autoSpaceDE w:val="0"/>
        <w:autoSpaceDN w:val="0"/>
        <w:adjustRightInd w:val="0"/>
        <w:spacing w:after="0" w:line="240" w:lineRule="auto"/>
        <w:ind w:firstLine="540"/>
        <w:jc w:val="both"/>
        <w:rPr>
          <w:rFonts w:ascii="Calibri" w:hAnsi="Calibri" w:cs="Calibri"/>
        </w:rPr>
      </w:pPr>
      <w:bookmarkStart w:id="6" w:name="Par92"/>
      <w:bookmarkEnd w:id="6"/>
      <w:r>
        <w:rPr>
          <w:rFonts w:ascii="Calibri" w:hAnsi="Calibri" w:cs="Calibri"/>
        </w:rPr>
        <w:t>и) в течение 20 рабочих дней со дня получения подготовленных территориальными сетевыми организациями совместно с организацией по управлению единой национальной (общероссийской) электрической сетью предложений о величине заявленной мощности потребителей, энергопринимающие устройства которых непосредственно присоединены к объектам электросетевого хозяйства, входящим в единую национальную (общероссийскую) электрическую сеть, в отношении которых договоры аренды были заключены в предыдущем периоде регулирования и не заключены на 2013 год, принять решение об изменении с 1-го числа месяца, следующего за месяцем, в котором принимается соответствующее решение, сводного прогнозного баланса производства и поставок электрической энергии (мощности) на 2013 год. Такое решение принимается на основании указанных предложений, поступивших не позднее 1 июня 2013 г. и согласованных с органом исполнительной власти субъекта Российской Федерации в области государственного регулирования тарифов и Министерством энергетики Российской Федерации.</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(пп. "и" введен </w:t>
      </w:r>
      <w:hyperlink r:id="rId58" w:history="1">
        <w:r>
          <w:rPr>
            <w:rFonts w:ascii="Calibri" w:hAnsi="Calibri" w:cs="Calibri"/>
            <w:color w:val="0000FF"/>
          </w:rPr>
          <w:t>Постановлением</w:t>
        </w:r>
      </w:hyperlink>
      <w:r>
        <w:rPr>
          <w:rFonts w:ascii="Calibri" w:hAnsi="Calibri" w:cs="Calibri"/>
        </w:rPr>
        <w:t xml:space="preserve"> Правительства РФ от 08.05.2013 N 403)</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Установить, что утвержденные в соответствии с </w:t>
      </w:r>
      <w:hyperlink w:anchor="Par87" w:history="1">
        <w:r>
          <w:rPr>
            <w:rFonts w:ascii="Calibri" w:hAnsi="Calibri" w:cs="Calibri"/>
            <w:color w:val="0000FF"/>
          </w:rPr>
          <w:t>подпунктом "е" пункта 5</w:t>
        </w:r>
      </w:hyperlink>
      <w:r>
        <w:rPr>
          <w:rFonts w:ascii="Calibri" w:hAnsi="Calibri" w:cs="Calibri"/>
        </w:rPr>
        <w:t xml:space="preserve"> настоящего постановления цены на мощность для генерирующих объектов, в отношении которых были указаны наиболее высокие цены в ценовых заявках на конкурентный отбор мощности, учитываются при определении обязательств участников рынка.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Установить, что регулируемые цены (тарифы) на электрическую энергию (мощность) поставщиков для продажи на оптовом рынке по регулируемым договорам на 2012 год определяются Федеральной службой по тарифам в установленном порядке без применения индексов цен на 2012 год и цены на электрическую энергию и мощность, производимые с использованием генерирующего объекта, поставляющего мощность в вынужденном режиме, устанавливаются на 2012 год Федеральной службой по тарифам на уровне, на котором они были установлены по состоянию на 31 декабря 2011 г., за исключением генерирующих объектов, отнесенных решением Правительства Российской Федерации к генерирующим объектам, поставляющим мощность в вынужденном режиме и введенным в эксплуатацию после 31 декабря 2007 г. В случае компенсации в соответствии с </w:t>
      </w:r>
      <w:hyperlink r:id="rId59"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утвержденными постановлением Правительства Российской Федерации от 27 декабря 2010 г. N 1172, фактически полученных убытков от реализации электрической энергии за 2011 год (если в течение этого года мощность генерирующих объектов поставлялась в вынужденном режиме) указанные цены (тарифы) устанавливаются на уровне, превышающем уровень данных цен (тарифов), установленных по состоянию на 31 декабря 2011 г.</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для поставщика в отношении генерирующего объекта, мощность которого будет поставляться в 2012 году в вынужденном режиме, в 2011 году не были установлены цены на электрическую энергию и мощность, производимые с использованием генерирующего объекта, поставляющего мощность в вынужденном режиме, на 2012 год цены на электрическую энергию и мощность устанавливаются: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мощности: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уровне цены на мощность, утвержденной Федеральной службой по тарифам на 2011 год, - для генерирующих объектов, в отношении которых были указаны наиболее высокие цены в ценовых заявках на конкурентный отбор мощности;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уровне предельного размера цены на мощность для проведения конкурентного отбора мощности на 2012 год - если в 2011 году данный поставщик осуществлял поставку мощности по цене, определенной по результатам конкурентного отбора мощности;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уровне цены на мощность, определенной в соответствии с порядком определения цен на электрическую энергию и мощность, производимые с использованием генерирующего объекта, поставляющего электрическую энергию и мощность в вынужденном режиме, утвержденным Федеральной службой по тарифам, без применения индексов цен на 2012 год, - для генерирующих объектов, в отношении которых данный поставщик не осуществлял в 2011 году поставку мощности на оптовый рынок, и для генерирующих объектов, отнесенных решением Правительства Российской Федерации к генерирующим объектам, поставляющим мощность в вынужденном режиме и введенным в эксплуатацию после 31 декабря 2007 г.;</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электрической энергии - в соответствии с порядком определения цен на электрическую энергию и мощность, производимые с использованием генерирующего объекта, поставляющего мощность в вынужденном режиме, утвержденным Федеральной службой по тарифам, без применения индексов цен на 2012 год.</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цены на электрическую энергию и мощность, производимые с использованием генерирующего объекта, поставляющего мощность в вынужденном режиме, устанавливаются Федеральной службой по тарифам не позднее 30 дней с даты получения от уполномоченного органа решения о необходимости отказа в выводе объекта диспетчеризации из эксплуатации в соответствии с </w:t>
      </w:r>
      <w:hyperlink r:id="rId60" w:history="1">
        <w:r>
          <w:rPr>
            <w:rFonts w:ascii="Calibri" w:hAnsi="Calibri" w:cs="Calibri"/>
            <w:color w:val="0000FF"/>
          </w:rPr>
          <w:t>Правилами</w:t>
        </w:r>
      </w:hyperlink>
      <w:r>
        <w:rPr>
          <w:rFonts w:ascii="Calibri" w:hAnsi="Calibri" w:cs="Calibri"/>
        </w:rP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либо с даты вступления в силу решения Правительства Российской Федерации об отнесении генерирующего объекта к генерирующим объектам, поставляющим мощность в вынужденном режиме. Указанные цены на электрическую энергию и мощность применяются к отношениям, возникшим с 1-го числа месяца, до начала которого были установлены цены и наступила дата, с </w:t>
      </w:r>
      <w:r>
        <w:rPr>
          <w:rFonts w:ascii="Calibri" w:hAnsi="Calibri" w:cs="Calibri"/>
        </w:rPr>
        <w:lastRenderedPageBreak/>
        <w:t>которой вывод объекта диспетчеризации из эксплуатации запрещен в соответствии с решением уполномоченного органа, или дата, с которой генерирующий объект отнесен к генерирующим объектам, поставляющим мощность в вынужденном режиме, в соответствии с решением Правительства Российской Федерации. Указанные цены на электрическую энергию и мощность устанавливаются Федеральной службой по тарифам до окончания соответствующего календарного года, но не позднее даты решения о согласовании вывода объекта диспетчеризации из эксплуатации на основании решения уполномоченного органа или окончания срока отнесения генерирующего объекта к генерирующим объектам, поставляющим мощность в вынужденном режиме, в соответствии с решением Правительства Российской Федерации.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Установить, что в случае непредставления в сроки, предусмотренные </w:t>
      </w:r>
      <w:hyperlink r:id="rId61" w:history="1">
        <w:r>
          <w:rPr>
            <w:rFonts w:ascii="Calibri" w:hAnsi="Calibri" w:cs="Calibri"/>
            <w:color w:val="0000FF"/>
          </w:rPr>
          <w:t>пунктом 111</w:t>
        </w:r>
      </w:hyperlink>
      <w:r>
        <w:rPr>
          <w:rFonts w:ascii="Calibri" w:hAnsi="Calibri" w:cs="Calibri"/>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информации для определения цен на мощность для генерирующих объектов, в отношении которых были указаны наиболее высокие цены в ценовых заявках на конкурентный отбор мощности, мощность такого генерирующего объекта в 2012 году поставляется по цене на мощность, установленной Федеральной службой по тарифам с применением </w:t>
      </w:r>
      <w:hyperlink r:id="rId62" w:history="1">
        <w:r>
          <w:rPr>
            <w:rFonts w:ascii="Calibri" w:hAnsi="Calibri" w:cs="Calibri"/>
            <w:color w:val="0000FF"/>
          </w:rPr>
          <w:t>методики</w:t>
        </w:r>
      </w:hyperlink>
      <w:r>
        <w:rPr>
          <w:rFonts w:ascii="Calibri" w:hAnsi="Calibri" w:cs="Calibri"/>
        </w:rPr>
        <w:t xml:space="preserve"> определения цены на мощность для генерирующих объектов, в отношении которых были указаны наиболее высокие цены в ценовых заявках на конкурентный отбор мощности.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Министерству энергетики Российской Федерации утвердить </w:t>
      </w:r>
      <w:hyperlink r:id="rId63" w:history="1">
        <w:r>
          <w:rPr>
            <w:rFonts w:ascii="Calibri" w:hAnsi="Calibri" w:cs="Calibri"/>
            <w:color w:val="0000FF"/>
          </w:rPr>
          <w:t>методические указания</w:t>
        </w:r>
      </w:hyperlink>
      <w:r>
        <w:rPr>
          <w:rFonts w:ascii="Calibri" w:hAnsi="Calibri" w:cs="Calibri"/>
        </w:rPr>
        <w:t xml:space="preserve"> по определению степени загрузки вводимых после строительства объектов электросетевого хозяйства: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января 2013 г. - в отношении объектов электросетевого хозяйства, входящих в единую национальную (общероссийскую) электрическую сеть, с использованием которых услуги по передаче электрической энергии оказывают организация по управлению единой национальной (общероссийской) электрической сетью, прочие собственники и иные законные владельцы объектов единой национальной (общероссийской) электрической сети;</w:t>
      </w:r>
    </w:p>
    <w:p w:rsidR="002C767C" w:rsidRDefault="002C767C">
      <w:pPr>
        <w:widowControl w:val="0"/>
        <w:autoSpaceDE w:val="0"/>
        <w:autoSpaceDN w:val="0"/>
        <w:adjustRightInd w:val="0"/>
        <w:spacing w:after="0" w:line="240" w:lineRule="auto"/>
        <w:ind w:firstLine="540"/>
        <w:jc w:val="both"/>
        <w:rPr>
          <w:rFonts w:ascii="Calibri" w:hAnsi="Calibri" w:cs="Calibri"/>
        </w:rPr>
      </w:pPr>
      <w:bookmarkStart w:id="7" w:name="Par106"/>
      <w:bookmarkEnd w:id="7"/>
      <w:r>
        <w:rPr>
          <w:rFonts w:ascii="Calibri" w:hAnsi="Calibri" w:cs="Calibri"/>
        </w:rPr>
        <w:t>до 1 июля 2013 г. - в отношении объектов электросетевого хозяйства, с использованием которых услуги по передаче электрической энергии оказывают территориальные сетевые организации в номинальном классе напряжения 35 кВ и выше.</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Установить, что корректировка цен (тарифов) на услуги по передаче электрической энергии, связанная с учетом степени загрузки центров питания, осуществляется с даты начала оплаты резервируемой максимальной мощности потребителями электрической энергии, определенной в соответствии с актом Правительства Российской Федерации, устанавливающим особенности определения стоимости услуг по передаче электрической энергии с учетом оплаты резервируемой максимальной мощности.</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 ред. </w:t>
      </w:r>
      <w:hyperlink r:id="rId6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Министерству энергетики Российской Федерации по согласованию с заинтересованными федеральными органами исполнительной власти до 1 ноября 2012 г. утвердить инвестиционную программу открытого акционерного общества "Федеральная сетевая компания Единой энергетической системы" со сроком действия до 2018 года.</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10(1) введен </w:t>
      </w:r>
      <w:hyperlink r:id="rId65" w:history="1">
        <w:r>
          <w:rPr>
            <w:rFonts w:ascii="Calibri" w:hAnsi="Calibri" w:cs="Calibri"/>
            <w:color w:val="0000FF"/>
          </w:rPr>
          <w:t>Постановлением</w:t>
        </w:r>
      </w:hyperlink>
      <w:r>
        <w:rPr>
          <w:rFonts w:ascii="Calibri" w:hAnsi="Calibri" w:cs="Calibri"/>
        </w:rPr>
        <w:t xml:space="preserve"> Правительства РФ от 30.06.2012 N 663)</w:t>
      </w:r>
    </w:p>
    <w:p w:rsidR="002C767C" w:rsidRDefault="002C767C">
      <w:pPr>
        <w:widowControl w:val="0"/>
        <w:autoSpaceDE w:val="0"/>
        <w:autoSpaceDN w:val="0"/>
        <w:adjustRightInd w:val="0"/>
        <w:spacing w:after="0" w:line="240" w:lineRule="auto"/>
        <w:ind w:firstLine="540"/>
        <w:jc w:val="both"/>
        <w:rPr>
          <w:rFonts w:ascii="Calibri" w:hAnsi="Calibri" w:cs="Calibri"/>
        </w:rPr>
      </w:pPr>
      <w:bookmarkStart w:id="8" w:name="Par111"/>
      <w:bookmarkEnd w:id="8"/>
      <w:r>
        <w:rPr>
          <w:rFonts w:ascii="Calibri" w:hAnsi="Calibri" w:cs="Calibri"/>
        </w:rPr>
        <w:t xml:space="preserve">11. </w:t>
      </w:r>
      <w:hyperlink r:id="rId66"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26 февраля 2004 г. N 109 "О ценообразовании в отношении электрической и тепловой энергии в Российской Федерации" не применяется в части государственного регулирования цен (тарифов) в электроэнергетике с даты вступления в силу настоящего постановления.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w:t>
      </w:r>
      <w:hyperlink w:anchor="Par712" w:history="1">
        <w:r>
          <w:rPr>
            <w:rFonts w:ascii="Calibri" w:hAnsi="Calibri" w:cs="Calibri"/>
            <w:color w:val="0000FF"/>
          </w:rPr>
          <w:t>пункта 65(1)</w:t>
        </w:r>
      </w:hyperlink>
      <w:r>
        <w:rPr>
          <w:rFonts w:ascii="Calibri" w:hAnsi="Calibri" w:cs="Calibri"/>
        </w:rPr>
        <w:t xml:space="preserve"> Основ ценообразования применяются при государственном регулировании сбытовых надбавок гарантирующих поставщиков с даты вступления в силу в установленном порядке </w:t>
      </w:r>
      <w:hyperlink r:id="rId67" w:history="1">
        <w:r>
          <w:rPr>
            <w:rFonts w:ascii="Calibri" w:hAnsi="Calibri" w:cs="Calibri"/>
            <w:color w:val="0000FF"/>
          </w:rPr>
          <w:t>методических указаний</w:t>
        </w:r>
      </w:hyperlink>
      <w:r>
        <w:rPr>
          <w:rFonts w:ascii="Calibri" w:hAnsi="Calibri" w:cs="Calibri"/>
        </w:rPr>
        <w:t xml:space="preserve">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утверждаемых Федеральной службой по тарифам.</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8" w:history="1">
        <w:r>
          <w:rPr>
            <w:rFonts w:ascii="Calibri" w:hAnsi="Calibri" w:cs="Calibri"/>
            <w:color w:val="0000FF"/>
          </w:rPr>
          <w:t>Постановлением</w:t>
        </w:r>
      </w:hyperlink>
      <w:r>
        <w:rPr>
          <w:rFonts w:ascii="Calibri" w:hAnsi="Calibri" w:cs="Calibri"/>
        </w:rPr>
        <w:t xml:space="preserve"> Правительства РФ от 04.05.2012 N 442, в ред. </w:t>
      </w:r>
      <w:hyperlink r:id="rId69" w:history="1">
        <w:r>
          <w:rPr>
            <w:rFonts w:ascii="Calibri" w:hAnsi="Calibri" w:cs="Calibri"/>
            <w:color w:val="0000FF"/>
          </w:rPr>
          <w:t>Постановления</w:t>
        </w:r>
      </w:hyperlink>
      <w:r>
        <w:rPr>
          <w:rFonts w:ascii="Calibri" w:hAnsi="Calibri" w:cs="Calibri"/>
        </w:rPr>
        <w:t xml:space="preserve"> </w:t>
      </w:r>
      <w:r>
        <w:rPr>
          <w:rFonts w:ascii="Calibri" w:hAnsi="Calibri" w:cs="Calibri"/>
        </w:rPr>
        <w:lastRenderedPageBreak/>
        <w:t>Правительства РФ от 30.06.2012 N 663)</w:t>
      </w: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2C767C" w:rsidRDefault="002C767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2C767C" w:rsidRDefault="002C767C">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jc w:val="right"/>
        <w:outlineLvl w:val="0"/>
        <w:rPr>
          <w:rFonts w:ascii="Calibri" w:hAnsi="Calibri" w:cs="Calibri"/>
        </w:rPr>
      </w:pPr>
      <w:bookmarkStart w:id="9" w:name="Par123"/>
      <w:bookmarkEnd w:id="9"/>
      <w:r>
        <w:rPr>
          <w:rFonts w:ascii="Calibri" w:hAnsi="Calibri" w:cs="Calibri"/>
        </w:rPr>
        <w:t>Утверждены</w:t>
      </w:r>
    </w:p>
    <w:p w:rsidR="002C767C" w:rsidRDefault="002C767C">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2C767C" w:rsidRDefault="002C767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2C767C" w:rsidRDefault="002C767C">
      <w:pPr>
        <w:widowControl w:val="0"/>
        <w:autoSpaceDE w:val="0"/>
        <w:autoSpaceDN w:val="0"/>
        <w:adjustRightInd w:val="0"/>
        <w:spacing w:after="0" w:line="240" w:lineRule="auto"/>
        <w:jc w:val="right"/>
        <w:rPr>
          <w:rFonts w:ascii="Calibri" w:hAnsi="Calibri" w:cs="Calibri"/>
        </w:rPr>
      </w:pPr>
      <w:r>
        <w:rPr>
          <w:rFonts w:ascii="Calibri" w:hAnsi="Calibri" w:cs="Calibri"/>
        </w:rPr>
        <w:t>от 29 декабря 2011 г. N 1178</w:t>
      </w: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jc w:val="center"/>
        <w:rPr>
          <w:rFonts w:ascii="Calibri" w:hAnsi="Calibri" w:cs="Calibri"/>
          <w:b/>
          <w:bCs/>
        </w:rPr>
      </w:pPr>
      <w:bookmarkStart w:id="10" w:name="Par128"/>
      <w:bookmarkEnd w:id="10"/>
      <w:r>
        <w:rPr>
          <w:rFonts w:ascii="Calibri" w:hAnsi="Calibri" w:cs="Calibri"/>
          <w:b/>
          <w:bCs/>
        </w:rPr>
        <w:t>ОСНОВЫ ЦЕНООБРАЗОВАНИЯ</w:t>
      </w:r>
    </w:p>
    <w:p w:rsidR="002C767C" w:rsidRDefault="002C76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ОБЛАСТИ РЕГУЛИРУЕМЫХ ЦЕН (ТАРИФОВ) В ЭЛЕКТРОЭНЕРГЕТИКЕ</w:t>
      </w:r>
    </w:p>
    <w:p w:rsidR="002C767C" w:rsidRDefault="002C767C">
      <w:pPr>
        <w:widowControl w:val="0"/>
        <w:autoSpaceDE w:val="0"/>
        <w:autoSpaceDN w:val="0"/>
        <w:adjustRightInd w:val="0"/>
        <w:spacing w:after="0" w:line="240" w:lineRule="auto"/>
        <w:jc w:val="center"/>
        <w:rPr>
          <w:rFonts w:ascii="Calibri" w:hAnsi="Calibri" w:cs="Calibri"/>
        </w:rPr>
      </w:pP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04.05.2012 </w:t>
      </w:r>
      <w:hyperlink r:id="rId70" w:history="1">
        <w:r>
          <w:rPr>
            <w:rFonts w:ascii="Calibri" w:hAnsi="Calibri" w:cs="Calibri"/>
            <w:color w:val="0000FF"/>
          </w:rPr>
          <w:t>N 442</w:t>
        </w:r>
      </w:hyperlink>
      <w:r>
        <w:rPr>
          <w:rFonts w:ascii="Calibri" w:hAnsi="Calibri" w:cs="Calibri"/>
        </w:rPr>
        <w:t>,</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04.06.2012 </w:t>
      </w:r>
      <w:hyperlink r:id="rId71" w:history="1">
        <w:r>
          <w:rPr>
            <w:rFonts w:ascii="Calibri" w:hAnsi="Calibri" w:cs="Calibri"/>
            <w:color w:val="0000FF"/>
          </w:rPr>
          <w:t>N 548</w:t>
        </w:r>
      </w:hyperlink>
      <w:r>
        <w:rPr>
          <w:rFonts w:ascii="Calibri" w:hAnsi="Calibri" w:cs="Calibri"/>
        </w:rPr>
        <w:t xml:space="preserve">, от 30.06.2012 </w:t>
      </w:r>
      <w:hyperlink r:id="rId72" w:history="1">
        <w:r>
          <w:rPr>
            <w:rFonts w:ascii="Calibri" w:hAnsi="Calibri" w:cs="Calibri"/>
            <w:color w:val="0000FF"/>
          </w:rPr>
          <w:t>N 663</w:t>
        </w:r>
      </w:hyperlink>
      <w:r>
        <w:rPr>
          <w:rFonts w:ascii="Calibri" w:hAnsi="Calibri" w:cs="Calibri"/>
        </w:rPr>
        <w:t>,</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05.10.2012 </w:t>
      </w:r>
      <w:hyperlink r:id="rId73" w:history="1">
        <w:r>
          <w:rPr>
            <w:rFonts w:ascii="Calibri" w:hAnsi="Calibri" w:cs="Calibri"/>
            <w:color w:val="0000FF"/>
          </w:rPr>
          <w:t>N 1015</w:t>
        </w:r>
      </w:hyperlink>
      <w:r>
        <w:rPr>
          <w:rFonts w:ascii="Calibri" w:hAnsi="Calibri" w:cs="Calibri"/>
        </w:rPr>
        <w:t xml:space="preserve">, от 30.12.2012 </w:t>
      </w:r>
      <w:hyperlink r:id="rId74" w:history="1">
        <w:r>
          <w:rPr>
            <w:rFonts w:ascii="Calibri" w:hAnsi="Calibri" w:cs="Calibri"/>
            <w:color w:val="0000FF"/>
          </w:rPr>
          <w:t>N 1482</w:t>
        </w:r>
      </w:hyperlink>
      <w:r>
        <w:rPr>
          <w:rFonts w:ascii="Calibri" w:hAnsi="Calibri" w:cs="Calibri"/>
        </w:rPr>
        <w:t>,</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23.05.2013 </w:t>
      </w:r>
      <w:hyperlink r:id="rId75" w:history="1">
        <w:r>
          <w:rPr>
            <w:rFonts w:ascii="Calibri" w:hAnsi="Calibri" w:cs="Calibri"/>
            <w:color w:val="0000FF"/>
          </w:rPr>
          <w:t>N 433</w:t>
        </w:r>
      </w:hyperlink>
      <w:r>
        <w:rPr>
          <w:rFonts w:ascii="Calibri" w:hAnsi="Calibri" w:cs="Calibri"/>
        </w:rPr>
        <w:t xml:space="preserve">, от 20.06.2013 </w:t>
      </w:r>
      <w:hyperlink r:id="rId76" w:history="1">
        <w:r>
          <w:rPr>
            <w:rFonts w:ascii="Calibri" w:hAnsi="Calibri" w:cs="Calibri"/>
            <w:color w:val="0000FF"/>
          </w:rPr>
          <w:t>N 515</w:t>
        </w:r>
      </w:hyperlink>
      <w:r>
        <w:rPr>
          <w:rFonts w:ascii="Calibri" w:hAnsi="Calibri" w:cs="Calibri"/>
        </w:rPr>
        <w:t>,</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27.06.2013 </w:t>
      </w:r>
      <w:hyperlink r:id="rId77" w:history="1">
        <w:r>
          <w:rPr>
            <w:rFonts w:ascii="Calibri" w:hAnsi="Calibri" w:cs="Calibri"/>
            <w:color w:val="0000FF"/>
          </w:rPr>
          <w:t>N 543</w:t>
        </w:r>
      </w:hyperlink>
      <w:r>
        <w:rPr>
          <w:rFonts w:ascii="Calibri" w:hAnsi="Calibri" w:cs="Calibri"/>
        </w:rPr>
        <w:t xml:space="preserve">, от 22.07.2013 </w:t>
      </w:r>
      <w:hyperlink r:id="rId78" w:history="1">
        <w:r>
          <w:rPr>
            <w:rFonts w:ascii="Calibri" w:hAnsi="Calibri" w:cs="Calibri"/>
            <w:color w:val="0000FF"/>
          </w:rPr>
          <w:t>N 614</w:t>
        </w:r>
      </w:hyperlink>
      <w:r>
        <w:rPr>
          <w:rFonts w:ascii="Calibri" w:hAnsi="Calibri" w:cs="Calibri"/>
        </w:rPr>
        <w:t>,</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29.07.2013 </w:t>
      </w:r>
      <w:hyperlink r:id="rId79" w:history="1">
        <w:r>
          <w:rPr>
            <w:rFonts w:ascii="Calibri" w:hAnsi="Calibri" w:cs="Calibri"/>
            <w:color w:val="0000FF"/>
          </w:rPr>
          <w:t>N 638</w:t>
        </w:r>
      </w:hyperlink>
      <w:r>
        <w:rPr>
          <w:rFonts w:ascii="Calibri" w:hAnsi="Calibri" w:cs="Calibri"/>
        </w:rPr>
        <w:t xml:space="preserve">, от 27.08.2013 </w:t>
      </w:r>
      <w:hyperlink r:id="rId80" w:history="1">
        <w:r>
          <w:rPr>
            <w:rFonts w:ascii="Calibri" w:hAnsi="Calibri" w:cs="Calibri"/>
            <w:color w:val="0000FF"/>
          </w:rPr>
          <w:t>N 743</w:t>
        </w:r>
      </w:hyperlink>
      <w:r>
        <w:rPr>
          <w:rFonts w:ascii="Calibri" w:hAnsi="Calibri" w:cs="Calibri"/>
        </w:rPr>
        <w:t>,</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24.10.2013 </w:t>
      </w:r>
      <w:hyperlink r:id="rId81" w:history="1">
        <w:r>
          <w:rPr>
            <w:rFonts w:ascii="Calibri" w:hAnsi="Calibri" w:cs="Calibri"/>
            <w:color w:val="0000FF"/>
          </w:rPr>
          <w:t>N 953</w:t>
        </w:r>
      </w:hyperlink>
      <w:r>
        <w:rPr>
          <w:rFonts w:ascii="Calibri" w:hAnsi="Calibri" w:cs="Calibri"/>
        </w:rPr>
        <w:t xml:space="preserve">, от 13.11.2013 </w:t>
      </w:r>
      <w:hyperlink r:id="rId82" w:history="1">
        <w:r>
          <w:rPr>
            <w:rFonts w:ascii="Calibri" w:hAnsi="Calibri" w:cs="Calibri"/>
            <w:color w:val="0000FF"/>
          </w:rPr>
          <w:t>N 1019</w:t>
        </w:r>
      </w:hyperlink>
      <w:r>
        <w:rPr>
          <w:rFonts w:ascii="Calibri" w:hAnsi="Calibri" w:cs="Calibri"/>
        </w:rPr>
        <w:t>,</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17.02.2014 </w:t>
      </w:r>
      <w:hyperlink r:id="rId83" w:history="1">
        <w:r>
          <w:rPr>
            <w:rFonts w:ascii="Calibri" w:hAnsi="Calibri" w:cs="Calibri"/>
            <w:color w:val="0000FF"/>
          </w:rPr>
          <w:t>N 117</w:t>
        </w:r>
      </w:hyperlink>
      <w:r>
        <w:rPr>
          <w:rFonts w:ascii="Calibri" w:hAnsi="Calibri" w:cs="Calibri"/>
        </w:rPr>
        <w:t xml:space="preserve">, от 25.02.2014 </w:t>
      </w:r>
      <w:hyperlink r:id="rId84" w:history="1">
        <w:r>
          <w:rPr>
            <w:rFonts w:ascii="Calibri" w:hAnsi="Calibri" w:cs="Calibri"/>
            <w:color w:val="0000FF"/>
          </w:rPr>
          <w:t>N 136</w:t>
        </w:r>
      </w:hyperlink>
      <w:r>
        <w:rPr>
          <w:rFonts w:ascii="Calibri" w:hAnsi="Calibri" w:cs="Calibri"/>
        </w:rPr>
        <w:t>,</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07.03.2014 </w:t>
      </w:r>
      <w:hyperlink r:id="rId85" w:history="1">
        <w:r>
          <w:rPr>
            <w:rFonts w:ascii="Calibri" w:hAnsi="Calibri" w:cs="Calibri"/>
            <w:color w:val="0000FF"/>
          </w:rPr>
          <w:t>N 179</w:t>
        </w:r>
      </w:hyperlink>
      <w:r>
        <w:rPr>
          <w:rFonts w:ascii="Calibri" w:hAnsi="Calibri" w:cs="Calibri"/>
        </w:rPr>
        <w:t xml:space="preserve">, от 02.06.2014 </w:t>
      </w:r>
      <w:hyperlink r:id="rId86" w:history="1">
        <w:r>
          <w:rPr>
            <w:rFonts w:ascii="Calibri" w:hAnsi="Calibri" w:cs="Calibri"/>
            <w:color w:val="0000FF"/>
          </w:rPr>
          <w:t>N 505</w:t>
        </w:r>
      </w:hyperlink>
      <w:r>
        <w:rPr>
          <w:rFonts w:ascii="Calibri" w:hAnsi="Calibri" w:cs="Calibri"/>
        </w:rPr>
        <w:t>,</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11.06.2014 </w:t>
      </w:r>
      <w:hyperlink r:id="rId87" w:history="1">
        <w:r>
          <w:rPr>
            <w:rFonts w:ascii="Calibri" w:hAnsi="Calibri" w:cs="Calibri"/>
            <w:color w:val="0000FF"/>
          </w:rPr>
          <w:t>N 542</w:t>
        </w:r>
      </w:hyperlink>
      <w:r>
        <w:rPr>
          <w:rFonts w:ascii="Calibri" w:hAnsi="Calibri" w:cs="Calibri"/>
        </w:rPr>
        <w:t xml:space="preserve">, от 01.07.2014 </w:t>
      </w:r>
      <w:hyperlink r:id="rId88" w:history="1">
        <w:r>
          <w:rPr>
            <w:rFonts w:ascii="Calibri" w:hAnsi="Calibri" w:cs="Calibri"/>
            <w:color w:val="0000FF"/>
          </w:rPr>
          <w:t>N 603</w:t>
        </w:r>
      </w:hyperlink>
      <w:r>
        <w:rPr>
          <w:rFonts w:ascii="Calibri" w:hAnsi="Calibri" w:cs="Calibri"/>
        </w:rPr>
        <w:t>,</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31.07.2014 </w:t>
      </w:r>
      <w:hyperlink r:id="rId89" w:history="1">
        <w:r>
          <w:rPr>
            <w:rFonts w:ascii="Calibri" w:hAnsi="Calibri" w:cs="Calibri"/>
            <w:color w:val="0000FF"/>
          </w:rPr>
          <w:t>N 750</w:t>
        </w:r>
      </w:hyperlink>
      <w:r>
        <w:rPr>
          <w:rFonts w:ascii="Calibri" w:hAnsi="Calibri" w:cs="Calibri"/>
        </w:rPr>
        <w:t xml:space="preserve">, от 11.08.2014 </w:t>
      </w:r>
      <w:hyperlink r:id="rId90" w:history="1">
        <w:r>
          <w:rPr>
            <w:rFonts w:ascii="Calibri" w:hAnsi="Calibri" w:cs="Calibri"/>
            <w:color w:val="0000FF"/>
          </w:rPr>
          <w:t>N 792</w:t>
        </w:r>
      </w:hyperlink>
      <w:r>
        <w:rPr>
          <w:rFonts w:ascii="Calibri" w:hAnsi="Calibri" w:cs="Calibri"/>
        </w:rPr>
        <w:t>,</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16.08.2014 </w:t>
      </w:r>
      <w:hyperlink r:id="rId91" w:history="1">
        <w:r>
          <w:rPr>
            <w:rFonts w:ascii="Calibri" w:hAnsi="Calibri" w:cs="Calibri"/>
            <w:color w:val="0000FF"/>
          </w:rPr>
          <w:t>N 820</w:t>
        </w:r>
      </w:hyperlink>
      <w:r>
        <w:rPr>
          <w:rFonts w:ascii="Calibri" w:hAnsi="Calibri" w:cs="Calibri"/>
        </w:rPr>
        <w:t xml:space="preserve">, от 23.08.2014 </w:t>
      </w:r>
      <w:hyperlink r:id="rId92" w:history="1">
        <w:r>
          <w:rPr>
            <w:rFonts w:ascii="Calibri" w:hAnsi="Calibri" w:cs="Calibri"/>
            <w:color w:val="0000FF"/>
          </w:rPr>
          <w:t>N 850</w:t>
        </w:r>
      </w:hyperlink>
      <w:r>
        <w:rPr>
          <w:rFonts w:ascii="Calibri" w:hAnsi="Calibri" w:cs="Calibri"/>
        </w:rPr>
        <w:t>,</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29.10.2014 </w:t>
      </w:r>
      <w:hyperlink r:id="rId93" w:history="1">
        <w:r>
          <w:rPr>
            <w:rFonts w:ascii="Calibri" w:hAnsi="Calibri" w:cs="Calibri"/>
            <w:color w:val="0000FF"/>
          </w:rPr>
          <w:t>N 1116</w:t>
        </w:r>
      </w:hyperlink>
      <w:r>
        <w:rPr>
          <w:rFonts w:ascii="Calibri" w:hAnsi="Calibri" w:cs="Calibri"/>
        </w:rPr>
        <w:t>,</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w:t>
      </w:r>
      <w:hyperlink r:id="rId94" w:history="1">
        <w:r>
          <w:rPr>
            <w:rFonts w:ascii="Calibri" w:hAnsi="Calibri" w:cs="Calibri"/>
            <w:color w:val="0000FF"/>
          </w:rPr>
          <w:t>решением</w:t>
        </w:r>
      </w:hyperlink>
      <w:r>
        <w:rPr>
          <w:rFonts w:ascii="Calibri" w:hAnsi="Calibri" w:cs="Calibri"/>
        </w:rPr>
        <w:t xml:space="preserve"> ВАС РФ от 02.08.2013 N ВАС-6446/13)</w:t>
      </w: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jc w:val="center"/>
        <w:outlineLvl w:val="1"/>
        <w:rPr>
          <w:rFonts w:ascii="Calibri" w:hAnsi="Calibri" w:cs="Calibri"/>
        </w:rPr>
      </w:pPr>
      <w:bookmarkStart w:id="11" w:name="Par147"/>
      <w:bookmarkEnd w:id="11"/>
      <w:r>
        <w:rPr>
          <w:rFonts w:ascii="Calibri" w:hAnsi="Calibri" w:cs="Calibri"/>
        </w:rPr>
        <w:t>I. ОБЩИЕ ПОЛОЖЕНИЯ</w:t>
      </w: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документ, разработанный в соответствии с Федеральным законом "Об электроэнергетике", определяет основные принципы и методы регулирования цен (тарифов) в электроэнергетике.</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Используемые в настоящем документе понятия означают следующее:</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"база инвестированного капитала" - стоимость активов регулируемой организации, находящихся в эксплуатации, созданных с использованием инвестированного капитала, применяемых в сфере оказания услуг по передаче электрической энергии (объектов электросетевого хозяйства и объектов производственного назначения, в том числе машин и механизмов), используемая при формировании регулируемых тарифов на очередной год долгосрочного периода регулирования в соответствии с методическими указаниями по регулированию тарифов с применением метода доходности инвестированного капитала;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"базовый уровень операционных расходов" - уровень операционных расходов, установленный на первый год долгосрочного периода регулирования;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"долгосрочные параметры регулирования" - параметры расчета долгосрочных цен (тарифов), устанавливаемые на долгосрочный период регулирования;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"долгосрочные цены (тарифы)" - регулируемые цены (тарифы), по которым осуществляются расчеты за электрическую энергию (мощность) и соответствующие услуги, оказываемые организациями, осуществляющими регулируемую деятельность, установленные на основе </w:t>
      </w:r>
      <w:r>
        <w:rPr>
          <w:rFonts w:ascii="Calibri" w:hAnsi="Calibri" w:cs="Calibri"/>
        </w:rPr>
        <w:lastRenderedPageBreak/>
        <w:t>долгосрочных параметров регулирования;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"долгосрочный период регулирования" - период сроком не менее 5 лет (не менее 3 лет при установлении впервые долгосрочных цен (тарифов), их предельных уровней), на который рассчитываются долгосрочные параметры регулирования;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"индикативная цена на электрическую энергию" - средневзвешенная стоимость единицы электрической энергии, рассчитываемая на соответствующий период регулирования в целях формирования договоров в неценовых зонах оптового рынка и используемая для определения регулируемых цен (тарифов) на розничных рынках на территориях, объединенных в неценовые зоны оптового рынка;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"индикативная цена на мощность" - средневзвешенная стоимость единицы электрической мощности, рассчитываемая на соответствующий период регулирования в целях формирования договоров в неценовых зонах оптового рынка и используемая для определения регулируемых цен (тарифов) на розничных рынках на территориях, объединенных в неценовые зоны оптового рынка;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"индикативная цена на электрическую энергию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 средневзвешенная стоимость единицы электрической энергии, рассчитываемая на соответствующий период регулирования в целях формирования регулируемых договоров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"индикативная цена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 средневзвешенная стоимость единицы электрической мощности, рассчитываемая на соответствующий период регулирования в целях формирования регулируемых договоров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"индикативная цена на электрическую энергию для населения и приравненных к нему категорий потребителей" - средневзвешенная стоимость единицы электрической энергии, рассчитываемая в целях формирования регулируемых договоров в ценовых зонах оптового рынка для снабжения электрической энергией (мощностью) населения и приравненных к нему категорий потребителей и используемая для определения регулируемых цен (тарифов) на электрическую энергию (мощность), поставляемую населению и (или) приравненным к нему категориям потребителей на территориях ценовых зон оптового рынка в случае, если прогнозом социально-экономического развития Российской Федерации предусмотрены различные темпы роста цен на электрическую энергию (мощность) для населения и прочих потребителей;</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"индикативная цена на мощность для населения и приравненных к нему категорий потребителей" - средневзвешенная стоимость единицы электрической мощности, рассчитываемая в целях формирования регулируемых договоров в ценовых зонах оптового рынка для снабжения электрической энергией (мощностью) населения и приравненных к нему категорий потребителей и используемая для определения регулируемых цен (тарифов) на электрическую энергию (мощность), поставляемую населению и (или) приравненным к нему категориям потребителей на территориях ценовых зон оптового рынка в случае, если прогнозом социально-экономического развития Российской Федерации предусмотрены различные темпы роста цен на электрическую энергию (мощность) для населения и прочих потребителей;</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"инвестированный капитал" - капитал, который использовался для создания активов организацией, в отношении которой применяется метод доходности инвестированного капитала, необходимых для осуществления указанной организацией регулируемой деятельности;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"индекс эффективности операционных расходов" - показатель, характеризующий динамику изменения уровня расходов, связанных с поставками соответствующих товаров (услуг), позволяющий обеспечить поэтапное достижение эффективного уровня операционных расходов, определяемого методом сравнения аналогов или путем расчета эффективного уровня расходов, связанных с содержанием типового оборудования;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"необходимая валовая выручка" - экономически обоснованный объем финансовых средств, необходимых организации для осуществления регулируемой деятельности в течение расчетного периода регулирования;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"операционные расходы" - расходы, связанные с производством и реализацией продукции (услуг) по регулируемым видам деятельности, за исключением амортизации основных средств, расходов на обслуживание заемных средств, расходов, связанных с арендой имущества, используемого для осуществления регулируемой деятельности, и расходов по оплате услуг, оказываемых организациями, осуществляющими регулируемую деятельность, а также налогов и сборов, предусмотренных законодательством Российской Федерации о налогах и сборах;</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инвестированного капитала" - величина инвестированного капитала, установленная с учетом результатов независимой оценки при переходе к регулированию тарифов на основе долгосрочных параметров регулирования деятельности организаций;</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 регулирования" - период не менее 12 месяцев, если иное не предусмотрено решением Правительства Российской Федерации, на который рассчитываются цены (тарифы);</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"подконтрольные расходы" - расходы, связанные с производством и реализацией продукции (услуг) по регулируемым видам деятельности, за исключением расходов на финансирование капитальных вложений, расходов на амортизацию основных средств и нематериальных активов, расходов на возврат и обслуживание заемных средств, в том числе направленных на финансирование капитальных вложений, расходов, связанных с арендой имущества, используемого для осуществления регулируемой деятельности, лизинговых платежей, расходов на оплату услуг (продукции), оказываемых организациями, осуществляющими регулируемую деятельность, а также налогов и сборов, предусмотренных законодательством Российской Федерации о налогах и сборах, расходов на оплату нормативных технологических потерь в сетях;</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5" w:history="1">
        <w:r>
          <w:rPr>
            <w:rFonts w:ascii="Calibri" w:hAnsi="Calibri" w:cs="Calibri"/>
            <w:color w:val="0000FF"/>
          </w:rPr>
          <w:t>Постановлением</w:t>
        </w:r>
      </w:hyperlink>
      <w:r>
        <w:rPr>
          <w:rFonts w:ascii="Calibri" w:hAnsi="Calibri" w:cs="Calibri"/>
        </w:rPr>
        <w:t xml:space="preserve"> Правительства РФ от 24.10.2013 N 953)</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"регулируемая деятельность" - деятельность в сфере электроэнергетики, в рамках которой расчеты за поставляемую продукцию (услуги) осуществляются по ценам (тарифам), которые в соответствии с Федеральным </w:t>
      </w:r>
      <w:hyperlink r:id="rId96" w:history="1">
        <w:r>
          <w:rPr>
            <w:rFonts w:ascii="Calibri" w:hAnsi="Calibri" w:cs="Calibri"/>
            <w:color w:val="0000FF"/>
          </w:rPr>
          <w:t>законом</w:t>
        </w:r>
      </w:hyperlink>
      <w:r>
        <w:rPr>
          <w:rFonts w:ascii="Calibri" w:hAnsi="Calibri" w:cs="Calibri"/>
        </w:rPr>
        <w:t xml:space="preserve"> "Об электроэнергетике" подлежат государственному регулированию;</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"регулируемые договоры" - договоры, заключенные в соответствии с законодательством Российской Федерации субъектами оптового рынка - производителями электрической энергии (мощности) с гарантирующими поставщиками (энергоснабжающими, энергосбытовыми организациями, к числу покупателей которых относится население и (или) приравненные к нему категории потребителей), а также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поставка электрической энергии (мощности) по которым осуществляется по регулируемым государством ценам (тарифам);</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"регулирующие органы" - Федеральная служба по тарифам и органы исполнительной власти субъектов Российской Федерации в области государственного регулирования тарифов;</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цен (тарифов)" - период времени между изменениями цен (тарифов) регулирующими органами по основаниям, установленным законодательством Российской Федерации;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возврата инвестированного капитала" - срок, в течение которого капитал, инвестированный в создание активов, введенных в эксплуатацию, будет в полном объеме возвращен организации, осуществляющей регулируемую деятельность;</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надежности и качества реализуемых товаров (услуг)" - совокупность показателей, отражающих качественные характеристики реализуемых товаров (услуг);</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 система ценовых ставок, по которым осуществляются расчеты за электрическую энергию (мощность), а также за услуги, оказываемые на оптовом и розничных рынках электрической энергии;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"ценообразование" - процесс расчета и установления регулируемых цен (тарифов), применяемых при расчетах за электрическую энергию (мощность), а также за соответствующие </w:t>
      </w:r>
      <w:r>
        <w:rPr>
          <w:rFonts w:ascii="Calibri" w:hAnsi="Calibri" w:cs="Calibri"/>
        </w:rPr>
        <w:lastRenderedPageBreak/>
        <w:t>услуги, оказываемые организациями, осуществляющими регулируемую деятельность;</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"чистый оборотный капитал" - разность между величиной текущих активов и величиной текущих обязательств организации, осуществляющей регулируемую деятельность, определяемая регулирующими органами с учетом максимального и минимального значения норматива чистого оборотного капитала, устанавливаемого регулирующим органом на долгосрочный период регулирования в процентах от необходимой валовой выручки, в соответствии с </w:t>
      </w:r>
      <w:hyperlink r:id="rId97" w:history="1">
        <w:r>
          <w:rPr>
            <w:rFonts w:ascii="Calibri" w:hAnsi="Calibri" w:cs="Calibri"/>
            <w:color w:val="0000FF"/>
          </w:rPr>
          <w:t>методическими указаниями</w:t>
        </w:r>
      </w:hyperlink>
      <w:r>
        <w:rPr>
          <w:rFonts w:ascii="Calibri" w:hAnsi="Calibri" w:cs="Calibri"/>
        </w:rPr>
        <w:t xml:space="preserve"> по регулированию тарифов с применением метода доходности инвестированного капитала;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"экономия операционных расходов" - снижение уровня фактических операционных расходов по сравнению с уровнем плановых расходов предыдущего года, за вычетом величины, характеризующей изменение уровня расходов, предусмотренного индексом эффективности операционных расходов.</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Значения иных понятий, используемых в настоящем документе, соответствуют принятым в законодательстве Российской Федерации.</w:t>
      </w: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jc w:val="center"/>
        <w:outlineLvl w:val="1"/>
        <w:rPr>
          <w:rFonts w:ascii="Calibri" w:hAnsi="Calibri" w:cs="Calibri"/>
        </w:rPr>
      </w:pPr>
      <w:bookmarkStart w:id="12" w:name="Par182"/>
      <w:bookmarkEnd w:id="12"/>
      <w:r>
        <w:rPr>
          <w:rFonts w:ascii="Calibri" w:hAnsi="Calibri" w:cs="Calibri"/>
        </w:rPr>
        <w:t>II. СИСТЕМА РЕГУЛИРУЕМЫХ ЦЕН (ТАРИФОВ)</w:t>
      </w: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ind w:firstLine="540"/>
        <w:jc w:val="both"/>
        <w:rPr>
          <w:rFonts w:ascii="Calibri" w:hAnsi="Calibri" w:cs="Calibri"/>
        </w:rPr>
      </w:pPr>
      <w:bookmarkStart w:id="13" w:name="Par184"/>
      <w:bookmarkEnd w:id="13"/>
      <w:r>
        <w:rPr>
          <w:rFonts w:ascii="Calibri" w:hAnsi="Calibri" w:cs="Calibri"/>
        </w:rPr>
        <w:t>3. В систему регулируемых цен (тарифов) на электрическую энергию (мощность) входят:</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регулируемые цены (тарифы) и (или) их предельные (минимальные и (или) максимальные) уровни на оптовом рынке:</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r:id="rId98" w:history="1">
        <w:r>
          <w:rPr>
            <w:rFonts w:ascii="Calibri" w:hAnsi="Calibri" w:cs="Calibri"/>
            <w:color w:val="0000FF"/>
          </w:rPr>
          <w:t>статьей 23.3</w:t>
        </w:r>
      </w:hyperlink>
      <w:r>
        <w:rPr>
          <w:rFonts w:ascii="Calibri" w:hAnsi="Calibri" w:cs="Calibri"/>
        </w:rPr>
        <w:t xml:space="preserve"> Федерального закона "Об электроэнергетике";</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законодательством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до 1 января 2015 г.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(в случаях и в порядке, которые предусмотрены Правительством Российской Федерации);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надбавка к цене на мощность и (или) к равновесной цене на электрическую энергию, установленная и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территориях субъектов Российской Федерации, не имеющих административных границ с другими субъектами Российской Федерации и не относящихся к территориям островов;</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 при этом указанные цены (тарифы) подлежат государственному регулированию до 1 января 2014 г. и устанавливаются исходя из прогнозного уровня и с учетом необходимости обеспечения покупки и продажи электрической энергии (мощности) на равных ценовых условиях;</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и (или) предельные (минимальный и (или) максимальный) уровни цен (тарифов) на электрическую энергию (мощность) в неценовых зонах оптового рынка, в том числе </w:t>
      </w:r>
      <w:r>
        <w:rPr>
          <w:rFonts w:ascii="Calibri" w:hAnsi="Calibri" w:cs="Calibri"/>
        </w:rPr>
        <w:lastRenderedPageBreak/>
        <w:t>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порядке, установленном Правительством Российской Федерации);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регулируемые цены (тарифы) и предельные (минимальный и (или) максимальный) уровни цен на электрическую энергию (мощность) на розничных рынках:</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на электрическую энергию при введении государственного регулирования в чрезвычайных ситуациях в соответствии со </w:t>
      </w:r>
      <w:hyperlink r:id="rId99" w:history="1">
        <w:r>
          <w:rPr>
            <w:rFonts w:ascii="Calibri" w:hAnsi="Calibri" w:cs="Calibri"/>
            <w:color w:val="0000FF"/>
          </w:rPr>
          <w:t>статьей 23.3</w:t>
        </w:r>
      </w:hyperlink>
      <w:r>
        <w:rPr>
          <w:rFonts w:ascii="Calibri" w:hAnsi="Calibri" w:cs="Calibri"/>
        </w:rPr>
        <w:t xml:space="preserve"> Федерального закона "Об электроэнергетике";</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и 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и предельные (минимальный и (или) максимальный) уровни 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гарантирующих поставщиков;</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регулируемые цены (тарифы), предельные (минимальные и (или) максимальные) уровни цен (тарифов) на услуги, оказываемые на оптовом и розничном рынках электрической энергии (мощности):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обеспечению системной надежности и по обеспечению вывода Единой энергетической системы России из аварийных ситуаций (в случаях, предусмотренных законодательством Российской Федерации, в порядке, установленном Правительством Российской Федерации);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коммерческого оператора;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передаче электрической энергии по единой национальной (общероссийской) электрической сети;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цена (тариф) на услуги по передаче электрической энергии в целях расчетов с потребителями услуг (кроме сетевых организаций), расположенными на территории соответствующего субъекта Российской Федерации и принадлежащими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независимо от того, к сетям </w:t>
      </w:r>
      <w:r>
        <w:rPr>
          <w:rFonts w:ascii="Calibri" w:hAnsi="Calibri" w:cs="Calibri"/>
        </w:rPr>
        <w:lastRenderedPageBreak/>
        <w:t>какой сетевой организации они присоединены, если решением Правительства Российской Федерации не предусмотрено иное (далее - единый (котловой) тариф);</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индивидуальная цена (тариф) на услуги по передаче электрической энергии для взаиморасчетов между 2 сетевыми организациями за оказываемые друг другу услуги по передаче (далее - тариф взаиморасчетов между 2 сетевыми организациями);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передаче электрической энергии для сетевых организаций, обслуживающих преимущественно одного потребителя.</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0" w:history="1">
        <w:r>
          <w:rPr>
            <w:rFonts w:ascii="Calibri" w:hAnsi="Calibri" w:cs="Calibri"/>
            <w:color w:val="0000FF"/>
          </w:rPr>
          <w:t>Постановления</w:t>
        </w:r>
      </w:hyperlink>
      <w:r>
        <w:rPr>
          <w:rFonts w:ascii="Calibri" w:hAnsi="Calibri" w:cs="Calibri"/>
        </w:rPr>
        <w:t xml:space="preserve"> Правительства РФ от 07.03.2014 N 179)</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Государственному регулированию подлежат плата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определяющие ее величину.</w:t>
      </w: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jc w:val="center"/>
        <w:outlineLvl w:val="1"/>
        <w:rPr>
          <w:rFonts w:ascii="Calibri" w:hAnsi="Calibri" w:cs="Calibri"/>
        </w:rPr>
      </w:pPr>
      <w:bookmarkStart w:id="14" w:name="Par213"/>
      <w:bookmarkEnd w:id="14"/>
      <w:r>
        <w:rPr>
          <w:rFonts w:ascii="Calibri" w:hAnsi="Calibri" w:cs="Calibri"/>
        </w:rPr>
        <w:t>III. ПРИНЦИПЫ И МЕТОДЫ РАСЧЕТА ЦЕН (ТАРИФОВ)</w:t>
      </w: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Установление регулируемых цен (тарифов) в электроэнергетике осуществляется регулирующими органами в соответствии с целями и принципами государственного регулирования, предусмотренными Федеральным </w:t>
      </w:r>
      <w:hyperlink r:id="rId101" w:history="1">
        <w:r>
          <w:rPr>
            <w:rFonts w:ascii="Calibri" w:hAnsi="Calibri" w:cs="Calibri"/>
            <w:color w:val="0000FF"/>
          </w:rPr>
          <w:t>законом</w:t>
        </w:r>
      </w:hyperlink>
      <w:r>
        <w:rPr>
          <w:rFonts w:ascii="Calibri" w:hAnsi="Calibri" w:cs="Calibri"/>
        </w:rPr>
        <w:t xml:space="preserve"> "Об электроэнергетике" и нормативными правовыми актами, в том числе устанавливающими правила функционирования оптового и розничных рынков.</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Регулирование цен (тарифов) основывается на принципе обязательности ведения раздельного учета организациями, осуществляющими регулируемые виды деятельности, объема продукции (услуг), доходов и расходов на производство, передачу, сбыт электрической энергии и технологическое присоединение к электрическим сетям.</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2" w:history="1">
        <w:r>
          <w:rPr>
            <w:rFonts w:ascii="Calibri" w:hAnsi="Calibri" w:cs="Calibri"/>
            <w:color w:val="0000FF"/>
          </w:rPr>
          <w:t>Постановления</w:t>
        </w:r>
      </w:hyperlink>
      <w:r>
        <w:rPr>
          <w:rFonts w:ascii="Calibri" w:hAnsi="Calibri" w:cs="Calibri"/>
        </w:rPr>
        <w:t xml:space="preserve"> Правительства РФ от 11.06.2014 N 542)</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регулируемых цен (тарифов) не допускается повторный учет одних и тех же расходов по указанным видам деятельности.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Субъекты электроэнергетики предоставляют для целей государственного регулирования цен (тарифов) данные раздельного учета (в том числе первичного бухгалтерского учета) активов продукции, доходов и расходов по следующим видам деятельности в сфере электроэнергетики: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производство электрической энергии (мощности), в том числе с постанционной и поблочной разбивкой;</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производство электрической энергии объектом, введенным в эксплуатацию в соответствии с </w:t>
      </w:r>
      <w:hyperlink r:id="rId103"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7 декабря 2005 г. N 738;</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передача электрической энергии по единой национальной (общероссийской) электрической сети (в том числе эксплуатация объектов электросетевого хозяйства) с разбивкой по субъектам Российской Федерации, на территории которых устанавливаются дифференцированные тарифы на услуги по передаче электрической энергии по единой национальной (общероссийской) электрической сети;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передача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(в том числе эксплуатация объектов электросетевого хозяйства), с разбивкой по субъектам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реализация (сбыт) электрической энергии, с разбивкой по субъектам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 а также с выделением расходов на обеспечение реализации (сбыта) в объемах потребления электрической энергии населением и (или) приравненными к нему категориями потребителей в рамках и сверх социальной нормы потребления, а также иными категориями потребителей;</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услуги коммерческого оператора;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технологическое присоединение к электрическим сетям;</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оказание услуг по оперативно-диспетчерскому управлению в электроэнергетике в части управления технологическими режимами работы объектов электроэнергетики и </w:t>
      </w:r>
      <w:r>
        <w:rPr>
          <w:rFonts w:ascii="Calibri" w:hAnsi="Calibri" w:cs="Calibri"/>
        </w:rPr>
        <w:lastRenderedPageBreak/>
        <w:t>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оказание услуг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оказание услуг по обеспечению системной надежности, в том числе по видам услуг, с постанционной и поблочной разбивкой:</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нормированное первичное регулирование частоты с использованием генерирующего оборудования электростанций - с разбивкой по объектам электроэнергетики, с использованием которых осуществляется оказание услуги;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автоматическое вторичное регулирование частоты и перетоков активной мощности с использованием генерирующего оборудования электростанций (за исключением гидроэлектростанций установленной мощностью более 100 МВт) - с разбивкой по объектам электроэнергетики, с использованием которых осуществляется оказание услуги;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регулирование реактивной мощности с использованием генерирующего оборудования электростанций, на котором в течение периода оказания соответствующих услуг не производится электрическая энергия;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 противоаварийного управления (включая установку (модернизацию) соответствующих устройств) в Единой энергетической системе России.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установлении регулируемых цен (тарифов) регулирующие органы принимают меры, направленные на исключение из расчетов экономически необоснованных расходов организаций, осуществляющих регулируемую деятельность. К экономически необоснованным расходам организаций, осуществляющих регулируемую деятельность, относятся в том числе выявленные на основании данных статистической и бухгалтерской отчетности за год и иных материалов:</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организаций, осуществляющих регулируемую деятельность, в предыдущем периоде регулирования, не связанные с осуществлением регулируемой деятельности этих организаций и покрытые за счет поступлений от регулируемой деятельности;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учтенные при установлении регулируемых цен (тарифов) расходы, фактически не понесенные в периоде регулирования, на который устанавливались регулируемые цены (тарифы) (за исключением случая применения в отношении организации, осуществляющей регулируемую деятельность, метода доходности инвестированного капитала и метода долгосрочной индексации необходимой валовой выручки).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Установленные цены (тарифы) могут быть пересмотрены до окончания срока их действия, в том числе в течение финансового года, в следующих случаях:</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4" w:history="1">
        <w:r>
          <w:rPr>
            <w:rFonts w:ascii="Calibri" w:hAnsi="Calibri" w:cs="Calibri"/>
            <w:color w:val="0000FF"/>
          </w:rPr>
          <w:t>Постановления</w:t>
        </w:r>
      </w:hyperlink>
      <w:r>
        <w:rPr>
          <w:rFonts w:ascii="Calibri" w:hAnsi="Calibri" w:cs="Calibri"/>
        </w:rPr>
        <w:t xml:space="preserve"> Правительства РФ от 11.06.2014 N 542)</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нарушений, связанных с нецелевым использованием инвестиционных ресурсов, включенных в регулируемые государством цены (тарифы);</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5" w:history="1">
        <w:r>
          <w:rPr>
            <w:rFonts w:ascii="Calibri" w:hAnsi="Calibri" w:cs="Calibri"/>
            <w:color w:val="0000FF"/>
          </w:rPr>
          <w:t>Постановления</w:t>
        </w:r>
      </w:hyperlink>
      <w:r>
        <w:rPr>
          <w:rFonts w:ascii="Calibri" w:hAnsi="Calibri" w:cs="Calibri"/>
        </w:rPr>
        <w:t xml:space="preserve"> Правительства РФ от 11.06.2014 N 542)</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принятие в установленном порядке решения об изменении инвестиционной программы организации, осуществляющей регулируемую деятельность, вследствие выдачи органом государственного контроля (надзора) предписания с указанием о необходимости обращения в уполномоченный орган власти для внесения изменений в инвестиционную программу в соответствии с </w:t>
      </w:r>
      <w:hyperlink r:id="rId106" w:history="1">
        <w:r>
          <w:rPr>
            <w:rFonts w:ascii="Calibri" w:hAnsi="Calibri" w:cs="Calibri"/>
            <w:color w:val="0000FF"/>
          </w:rPr>
          <w:t>Положением</w:t>
        </w:r>
      </w:hyperlink>
      <w:r>
        <w:rPr>
          <w:rFonts w:ascii="Calibri" w:hAnsi="Calibri" w:cs="Calibri"/>
        </w:rPr>
        <w:t xml:space="preserve"> о государственном контроле (надзоре) в области регулируемых государством цен (тарифов), утвержденным постановлением Правительства Российской Федерации от 27 июня 2013 г. N 543 "О государственном контроле (надзоре) в области регулируемых государством цен (тарифов), а также изменении и признании утратившими силу некоторых актов Правительства Российской Федерации".</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7" w:history="1">
        <w:r>
          <w:rPr>
            <w:rFonts w:ascii="Calibri" w:hAnsi="Calibri" w:cs="Calibri"/>
            <w:color w:val="0000FF"/>
          </w:rPr>
          <w:t>Постановления</w:t>
        </w:r>
      </w:hyperlink>
      <w:r>
        <w:rPr>
          <w:rFonts w:ascii="Calibri" w:hAnsi="Calibri" w:cs="Calibri"/>
        </w:rPr>
        <w:t xml:space="preserve"> Правительства РФ от 11.06.2014 N 542)</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Регулирующие органы принимают меры по исключению из расчетов при установлении регулируемых цен (тарифов) экономически необоснованных доходов организаций, осуществляющих регулируемую деятельность, полученных в предыдущем периоде регулирования.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на основании данных статистической и бухгалтерской отчетности за год и иных </w:t>
      </w:r>
      <w:r>
        <w:rPr>
          <w:rFonts w:ascii="Calibri" w:hAnsi="Calibri" w:cs="Calibri"/>
        </w:rPr>
        <w:lastRenderedPageBreak/>
        <w:t>материалов выявлены экономически обоснованные расходы организаций, осуществляющих регулируемую деятельность, не учтенные при установлении регулируемых цен (тарифов) на тот период регулирования, в котором они понесены, или доход, недополученный при осуществлении регулируемой деятельности в этот период регулирования по независящим от организации, осуществляющей регулируемую деятельность, причинам, указанные расходы (доход) учитываются регулирующими органами при установлении регулируемых цен (тарифов) на следующий период регулирования. К экономически обоснованным расходам в том числе относятся расходы, связанные с обслуживанием заемных средств, привлекаемых для покрытия недостатка средств (за исключением случая применения в отношении организации, осуществляющей регулируемую деятельность, метода доходности инвестированного капитала).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Регулирующий орган принимает решения об установлении (пересмотре) долгосрочных параметров регулирования деятельности территориальных сетевых организаций, об установлении (изменении)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во исполнение вступившего в законную силу решения суда, решения Федеральной службы по тарифам, принятого по итогам рассмотрения разногласий или досудебного урегулирования споров, решения Федеральной службы по тарифам об отмене решения регулирующего органа, принятого им с превышением полномочий (предписания), в целях приведения решений об установлении указанных цен (тарифов) и (или) их предельных уровней в соответствие с законодательством Российской Федерации в месячный срок со дня вступления в силу решения суда или принятия Федеральной службой по тарифам одного из указанных решений (выдачи предписания), если иной срок не установлен соответствующим решением (предписанием).</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08" w:history="1">
        <w:r>
          <w:rPr>
            <w:rFonts w:ascii="Calibri" w:hAnsi="Calibri" w:cs="Calibri"/>
            <w:color w:val="0000FF"/>
          </w:rPr>
          <w:t>Постановлением</w:t>
        </w:r>
      </w:hyperlink>
      <w:r>
        <w:rPr>
          <w:rFonts w:ascii="Calibri" w:hAnsi="Calibri" w:cs="Calibri"/>
        </w:rPr>
        <w:t xml:space="preserve"> Правительства РФ от 24.10.2013 N 953)</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возникновения у субъектов электроэнергетики недополученных доходов, связанных с осуществлением регулируемой деятельности, в результате принятия решений, указанных в абзаце девятом настоящего пункта, а также изменения в течение первого долгосрочного периода регулирования, начавшегося до 2015 года (в том числе на основании решений Правительства Российской Федерации), установленных регулирующим органом долгосрочных цен (тарифов), и (или) необходимой валовой выручки субъекта электроэнергетики, осуществляющего регулируемую деятельность, которая определена в соответствии с настоящим документом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установления долгосрочных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регулирующим органом или согласованных им в соответствии с законодательством Российской Федерации о концессионных соглашениях, возмещение таких доходов за счет средств бюджета субъекта Российской Федерации в соответствии со </w:t>
      </w:r>
      <w:hyperlink r:id="rId109" w:history="1">
        <w:r>
          <w:rPr>
            <w:rFonts w:ascii="Calibri" w:hAnsi="Calibri" w:cs="Calibri"/>
            <w:color w:val="0000FF"/>
          </w:rPr>
          <w:t>статьей 23</w:t>
        </w:r>
      </w:hyperlink>
      <w:r>
        <w:rPr>
          <w:rFonts w:ascii="Calibri" w:hAnsi="Calibri" w:cs="Calibri"/>
        </w:rPr>
        <w:t xml:space="preserve"> Федерального закона "Об электроэнергетике" не осуществляется.</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0" w:history="1">
        <w:r>
          <w:rPr>
            <w:rFonts w:ascii="Calibri" w:hAnsi="Calibri" w:cs="Calibri"/>
            <w:color w:val="0000FF"/>
          </w:rPr>
          <w:t>Постановления</w:t>
        </w:r>
      </w:hyperlink>
      <w:r>
        <w:rPr>
          <w:rFonts w:ascii="Calibri" w:hAnsi="Calibri" w:cs="Calibri"/>
        </w:rPr>
        <w:t xml:space="preserve"> Правительства РФ от 01.07.2014 N 603)</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111" w:history="1">
        <w:r>
          <w:rPr>
            <w:rFonts w:ascii="Calibri" w:hAnsi="Calibri" w:cs="Calibri"/>
            <w:color w:val="0000FF"/>
          </w:rPr>
          <w:t>Постановление</w:t>
        </w:r>
      </w:hyperlink>
      <w:r>
        <w:rPr>
          <w:rFonts w:ascii="Calibri" w:hAnsi="Calibri" w:cs="Calibri"/>
        </w:rPr>
        <w:t xml:space="preserve"> Правительства РФ от 11.06.2014 N 542.</w:t>
      </w:r>
    </w:p>
    <w:p w:rsidR="002C767C" w:rsidRDefault="002C767C">
      <w:pPr>
        <w:widowControl w:val="0"/>
        <w:autoSpaceDE w:val="0"/>
        <w:autoSpaceDN w:val="0"/>
        <w:adjustRightInd w:val="0"/>
        <w:spacing w:after="0" w:line="240" w:lineRule="auto"/>
        <w:ind w:firstLine="540"/>
        <w:jc w:val="both"/>
        <w:rPr>
          <w:rFonts w:ascii="Calibri" w:hAnsi="Calibri" w:cs="Calibri"/>
        </w:rPr>
      </w:pPr>
      <w:bookmarkStart w:id="15" w:name="Par250"/>
      <w:bookmarkEnd w:id="15"/>
      <w:r>
        <w:rPr>
          <w:rFonts w:ascii="Calibri" w:hAnsi="Calibri" w:cs="Calibri"/>
        </w:rPr>
        <w:t xml:space="preserve">8. Регулирующие органы устанавливают уровень надежности и качества реализуемых товаров (услуг) для электросетевых организаций в соответствии с </w:t>
      </w:r>
      <w:hyperlink r:id="rId112" w:history="1">
        <w:r>
          <w:rPr>
            <w:rFonts w:ascii="Calibri" w:hAnsi="Calibri" w:cs="Calibri"/>
            <w:color w:val="0000FF"/>
          </w:rPr>
          <w:t>методическими указаниями</w:t>
        </w:r>
      </w:hyperlink>
      <w:r>
        <w:rPr>
          <w:rFonts w:ascii="Calibri" w:hAnsi="Calibri" w:cs="Calibri"/>
        </w:rPr>
        <w:t xml:space="preserve"> по расчету уровня надежности и качества реализуемых товаров (услуг), утверждаемыми Министерством энергетики Российской Федерации по согласованию с Федеральной службой по тарифам и Министерством экономического развития Российской Федерации.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Регулирующие органы контролируют соблюдение уровня надежности и качества реализуемых товаров (услуг).</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Регулирующие органы ежегодно корректируют необходимую валовую выручку организации, осуществляющей регулируемую деятельность, в соответствии с </w:t>
      </w:r>
      <w:hyperlink r:id="rId113" w:history="1">
        <w:r>
          <w:rPr>
            <w:rFonts w:ascii="Calibri" w:hAnsi="Calibri" w:cs="Calibri"/>
            <w:color w:val="0000FF"/>
          </w:rPr>
          <w:t>методическими указаниями</w:t>
        </w:r>
      </w:hyperlink>
      <w:r>
        <w:rPr>
          <w:rFonts w:ascii="Calibri" w:hAnsi="Calibri" w:cs="Calibri"/>
        </w:rPr>
        <w:t xml:space="preserve"> по применению понижающих (повышающих) коэффициентов, позволяющих обеспечить соответствие уровня тарифов организации, осуществляющей регулируемую </w:t>
      </w:r>
      <w:r>
        <w:rPr>
          <w:rFonts w:ascii="Calibri" w:hAnsi="Calibri" w:cs="Calibri"/>
        </w:rPr>
        <w:lastRenderedPageBreak/>
        <w:t>деятельность, уровню надежности и качества поставляемых товаров (услуг), утверждаемыми Федеральной службой по тарифам.</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Регулирующие органы на основе предварительно согласованных с ними мероприятий по сокращению расходов организаций, осуществляющих регулируемую деятельность, за исключением организаций, регулирование цен (тарифов) которых осуществляется с применением метода доходности инвестированного капитала, обязаны сохранять согласованный с ними уровень расходов в течение периода, позволяющего компенсировать расходы на осуществление данных мероприятий с учетом процентов за кредит, привлекаемых для их осуществления.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Если деятельность организации регулируется органами 2 и более субъектов Российской Федерации, регулирующие органы обязаны согласовывать устанавливаемые ими размеры необходимой валовой выручки с тем, чтобы суммарный объем необходимой валовой выручки позволял возмещать экономически обоснованные расходы и обеспечивать экономически обоснованную доходность инвестированного капитала этой организации в целом по регулируемой деятельности.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Регулируемые цены (тарифы) могут устанавливаться как в числовом выражении, так и в виде формул или порядка определения таких цен. Регулируемые цены (тарифы) на электрическую энергию (мощность), цены (тарифы) на услуги по передаче электрической энергии могут также устанавливаться с разбивкой по категориям потребителей с учетом региональных и иных особенностей.</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4" w:history="1">
        <w:r>
          <w:rPr>
            <w:rFonts w:ascii="Calibri" w:hAnsi="Calibri" w:cs="Calibri"/>
            <w:color w:val="0000FF"/>
          </w:rPr>
          <w:t>Постановления</w:t>
        </w:r>
      </w:hyperlink>
      <w:r>
        <w:rPr>
          <w:rFonts w:ascii="Calibri" w:hAnsi="Calibri" w:cs="Calibri"/>
        </w:rPr>
        <w:t xml:space="preserve"> Правительства РФ от 04.06.2012 N 548)</w:t>
      </w:r>
    </w:p>
    <w:p w:rsidR="002C767C" w:rsidRDefault="002C767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11(1) Основ ценообразования в области регулируемых цен (тарифов) в электроэнергетике, утвержденных данным документом, в части непревышения величины цен (тарифов) и их предельных уровней в первом полугодии очередного годового периода регулирования над величиной соответствующих цен (тарифов) и их предельных уровней во втором полугодии предшествующего годового периода регулирования по состоянию на 31 декабря не применяется при установлении (пересмотре) на 2013 год цен (тарифов) и их предельных уровней (</w:t>
      </w:r>
      <w:hyperlink r:id="rId115" w:history="1">
        <w:r>
          <w:rPr>
            <w:rFonts w:ascii="Calibri" w:hAnsi="Calibri" w:cs="Calibri"/>
            <w:color w:val="0000FF"/>
          </w:rPr>
          <w:t>Постановление</w:t>
        </w:r>
      </w:hyperlink>
      <w:r>
        <w:rPr>
          <w:rFonts w:ascii="Calibri" w:hAnsi="Calibri" w:cs="Calibri"/>
        </w:rPr>
        <w:t xml:space="preserve"> Правительства РФ от 08.05.2013 N 403).</w:t>
      </w:r>
    </w:p>
    <w:p w:rsidR="002C767C" w:rsidRDefault="002C767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Регулируемые цены (тарифы) и их предельные (минимальный и (или) максимальный) уровни (если установление таких предельных уровней предусмотрено законодательством Российской Федерации) устанавливаются с календарной разбивкой исходя из непревышения величины цен (тарифов) и их предельных уровней в первом полугодии очередного годового периода регулирования над величиной соответствующих цен (тарифов) и их предельных уровней во втором полугодии предшествующего годового периода регулирования по состоянию на 31 декабря, если иное не установлено актами Правительства Российской Федерации.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Тарифы взаиморасчетов между 2 сетевыми организациями, а также начиная с 2016 года 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одноставочный единый (котловой) тариф в расчете на 1 киловатт-час электрической энергии с учетом стоимости нормативных технологических потерь электрической энергии в электрических сетях в первом полугодии очередного годового периода регулирования могут отличаться от соответствующих цен (тарифов) и их предельных уровней во втором полугодии предшествующего годового периода регулирования по состоянию на 31 декабря в результате изменения соотношения между объемами электрической энергии и величинами мощности, определяемыми в соответствии с </w:t>
      </w:r>
      <w:hyperlink r:id="rId116" w:history="1">
        <w:r>
          <w:rPr>
            <w:rFonts w:ascii="Calibri" w:hAnsi="Calibri" w:cs="Calibri"/>
            <w:color w:val="0000FF"/>
          </w:rPr>
          <w:t>пунктом 47</w:t>
        </w:r>
      </w:hyperlink>
      <w:r>
        <w:rPr>
          <w:rFonts w:ascii="Calibri" w:hAnsi="Calibri" w:cs="Calibri"/>
        </w:rP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и прогнозным балансом, а тарифы взаиморасчетов между 2 сетевыми организациями - также в случае изменения количества активов, необходимых для осуществления регулируемой деятельности, по сравнению с величиной, учтенной при установлении указанных тарифов на предшествующий период регулирования.</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17" w:history="1">
        <w:r>
          <w:rPr>
            <w:rFonts w:ascii="Calibri" w:hAnsi="Calibri" w:cs="Calibri"/>
            <w:color w:val="0000FF"/>
          </w:rPr>
          <w:t>Постановлением</w:t>
        </w:r>
      </w:hyperlink>
      <w:r>
        <w:rPr>
          <w:rFonts w:ascii="Calibri" w:hAnsi="Calibri" w:cs="Calibri"/>
        </w:rPr>
        <w:t xml:space="preserve"> Правительства РФ от 24.10.2013 N 953)</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11(1) введен </w:t>
      </w:r>
      <w:hyperlink r:id="rId118" w:history="1">
        <w:r>
          <w:rPr>
            <w:rFonts w:ascii="Calibri" w:hAnsi="Calibri" w:cs="Calibri"/>
            <w:color w:val="0000FF"/>
          </w:rPr>
          <w:t>Постановлением</w:t>
        </w:r>
      </w:hyperlink>
      <w:r>
        <w:rPr>
          <w:rFonts w:ascii="Calibri" w:hAnsi="Calibri" w:cs="Calibri"/>
        </w:rPr>
        <w:t xml:space="preserve"> Правительства РФ от 04.06.2012 N 548, в ред. </w:t>
      </w:r>
      <w:hyperlink r:id="rId119" w:history="1">
        <w:r>
          <w:rPr>
            <w:rFonts w:ascii="Calibri" w:hAnsi="Calibri" w:cs="Calibri"/>
            <w:color w:val="0000FF"/>
          </w:rPr>
          <w:t>Постановления</w:t>
        </w:r>
      </w:hyperlink>
      <w:r>
        <w:rPr>
          <w:rFonts w:ascii="Calibri" w:hAnsi="Calibri" w:cs="Calibri"/>
        </w:rPr>
        <w:t xml:space="preserve"> Правительства РФ от 30.06.2012 N 663)</w:t>
      </w:r>
    </w:p>
    <w:p w:rsidR="002C767C" w:rsidRDefault="002C767C">
      <w:pPr>
        <w:widowControl w:val="0"/>
        <w:autoSpaceDE w:val="0"/>
        <w:autoSpaceDN w:val="0"/>
        <w:adjustRightInd w:val="0"/>
        <w:spacing w:after="0" w:line="240" w:lineRule="auto"/>
        <w:ind w:firstLine="540"/>
        <w:jc w:val="both"/>
        <w:rPr>
          <w:rFonts w:ascii="Calibri" w:hAnsi="Calibri" w:cs="Calibri"/>
        </w:rPr>
      </w:pPr>
      <w:bookmarkStart w:id="16" w:name="Par265"/>
      <w:bookmarkEnd w:id="16"/>
      <w:r>
        <w:rPr>
          <w:rFonts w:ascii="Calibri" w:hAnsi="Calibri" w:cs="Calibri"/>
        </w:rPr>
        <w:t>12. При регулировании цен (тарифов) применяются метод экономически обоснованных расходов (затрат), метод индексации тарифов, метод сравнения аналогов, метод доходности инвестированного капитала и метод долгосрочной индексации необходимой валовой выручки.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 метода регулирования в отношении каждой организации, осуществляющей регулируемую деятельность, производится регулирующим органом с учетом положений настоящего документа.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Переход к регулированию цен (тарифов) с применением метода доходности инвестированного капитала, в том числе в течение долгосрочного периода регулирования, от метода долгосрочной индексации необходимой валовой выручки осуществляется регулирующим органом по согласованию с Федеральной службой по тарифам в </w:t>
      </w:r>
      <w:hyperlink r:id="rId120" w:history="1">
        <w:r>
          <w:rPr>
            <w:rFonts w:ascii="Calibri" w:hAnsi="Calibri" w:cs="Calibri"/>
            <w:color w:val="0000FF"/>
          </w:rPr>
          <w:t>порядке</w:t>
        </w:r>
      </w:hyperlink>
      <w:r>
        <w:rPr>
          <w:rFonts w:ascii="Calibri" w:hAnsi="Calibri" w:cs="Calibri"/>
        </w:rPr>
        <w:t>, определяемом Федеральной службой по тарифам, в котором устанавливаются критерии, при соответствии которым принимается решение о согласовании перехода к регулированию цен (тарифов) с применением метода доходности инвестированного капитала. Уровень операционных расходов при переходе к регулированию цен (тарифов) с применением метода доходности инвестированного капитала в течение долгосрочного периода регулирования от регулирования цен (тарифов) с применением метода долгосрочной индексации необходимой валовой выручки устанавливается с применением метода сравнения аналогов и не должен превышать величину подконтрольных расходов, рассчитанную с применением метода долгосрочной индексации необходимой валовой выручки на год, в котором осуществляется переход к регулированию с применением указанного метода, уменьшенную на величину расходов на обслуживание заемных средств, а также расходов, относимых на прибыль после налогообложения, не подлежащих учету в составе операционных расходов с применением метода доходности инвестированного капитала, и увеличенную на величину расходов, не учитываемых в соответствии с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но подлежащих учету в соответствии с методическими указаниями по регулированию тарифов с применением метода доходности инвестированного капитала.</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1" w:history="1">
        <w:r>
          <w:rPr>
            <w:rFonts w:ascii="Calibri" w:hAnsi="Calibri" w:cs="Calibri"/>
            <w:color w:val="0000FF"/>
          </w:rPr>
          <w:t>Постановления</w:t>
        </w:r>
      </w:hyperlink>
      <w:r>
        <w:rPr>
          <w:rFonts w:ascii="Calibri" w:hAnsi="Calibri" w:cs="Calibri"/>
        </w:rPr>
        <w:t xml:space="preserve"> Правительства РФ от 24.10.2013 N 953)</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 к регулированию тарифов с применением метода доходности инвестированного капитала, а также установление (корректировка) долгосрочных параметров регулирования осуществляются регулирующим органом по согласованию с Федеральной службой по тарифам при условии выполнения следующих критериев:</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утвержденных в установленном порядке регулирующим органом показателей надежности и качества оказываемых регулируемой организацией услуг;</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заемных средств (с учетом остатков на начало долгосрочного периода регулирования) на конец каждого года долгосрочного периода регулирования составляет не менее 25 процентов размера инвестированного капитала;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 роста одноставочного котлового тарифа в соответствующем субъекте Российской Федерации на каждый год первого долгосрочного периода регулирования не превышает темп, установленный прогнозом социально-экономического развития Российской Федерации на соответствующий год или определенный в сценарных условиях функционирования экономики Российской Федерации, одобренных Правительством Российской Федерации. В отсутствие параметров прогноза социально-экономического развития Российской Федерации на очередной год долгосрочного периода регулирования используется значение параметра уточненного прогноза социально-экономического развития Российской Федерации, соответствующее последнему году периода, на который был утвержден указанный прогноз;</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2" w:history="1">
        <w:r>
          <w:rPr>
            <w:rFonts w:ascii="Calibri" w:hAnsi="Calibri" w:cs="Calibri"/>
            <w:color w:val="0000FF"/>
          </w:rPr>
          <w:t>Постановления</w:t>
        </w:r>
      </w:hyperlink>
      <w:r>
        <w:rPr>
          <w:rFonts w:ascii="Calibri" w:hAnsi="Calibri" w:cs="Calibri"/>
        </w:rPr>
        <w:t xml:space="preserve"> Правительства РФ от 30.06.2012 N 663)</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норматива технологического расхода (потерь) электрической энергии на первый год долгосрочного периода регулирования, утвержденного Министерством энергетики Российской Федерации;</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23" w:history="1">
        <w:r>
          <w:rPr>
            <w:rFonts w:ascii="Calibri" w:hAnsi="Calibri" w:cs="Calibri"/>
            <w:color w:val="0000FF"/>
          </w:rPr>
          <w:t>Постановлением</w:t>
        </w:r>
      </w:hyperlink>
      <w:r>
        <w:rPr>
          <w:rFonts w:ascii="Calibri" w:hAnsi="Calibri" w:cs="Calibri"/>
        </w:rPr>
        <w:t xml:space="preserve"> Правительства РФ от 24.10.2013 N 953)</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наличие утвержденной программы в области энергоснабжения и повышения </w:t>
      </w:r>
      <w:r>
        <w:rPr>
          <w:rFonts w:ascii="Calibri" w:hAnsi="Calibri" w:cs="Calibri"/>
        </w:rPr>
        <w:lastRenderedPageBreak/>
        <w:t>энергетической эффективности на долгосрочный период регулирования.</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24" w:history="1">
        <w:r>
          <w:rPr>
            <w:rFonts w:ascii="Calibri" w:hAnsi="Calibri" w:cs="Calibri"/>
            <w:color w:val="0000FF"/>
          </w:rPr>
          <w:t>Постановлением</w:t>
        </w:r>
      </w:hyperlink>
      <w:r>
        <w:rPr>
          <w:rFonts w:ascii="Calibri" w:hAnsi="Calibri" w:cs="Calibri"/>
        </w:rPr>
        <w:t xml:space="preserve"> Правительства РФ от 24.10.2013 N 953)</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органом исполнительной власти субъекта Российской Федерации в области государственного регулирования тарифов срока действия долгосрочного периода регулирования продолжительностью более 5 лет, а также продление им срока, установленного ранее, до указанной продолжительности осуществляется по согласованию с Федеральной службой по тарифам и Министерством экономического развития Российской Федерации и Министерством энергетики Российской Федерации.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Федеральной службой по тарифам в установленном ею порядке решения о продлении срока действия долгосрочного периода регулирования свыше 5 лет указанное решение подлежит согласованию с Министерством экономического развития Российской Федерации и Министерством энергетики Российской Федерации.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предложения по плановым значениям показателей надежности и качества поставляемых товаров и оказываемых услуг на каждый расчетный период регулирования в пределах долгосрочного периода регулирования не были представлены регулируемой организацией в сроки, установленные </w:t>
      </w:r>
      <w:hyperlink r:id="rId125" w:history="1">
        <w:r>
          <w:rPr>
            <w:rFonts w:ascii="Calibri" w:hAnsi="Calibri" w:cs="Calibri"/>
            <w:color w:val="0000FF"/>
          </w:rPr>
          <w:t>Положением</w:t>
        </w:r>
      </w:hyperlink>
      <w:r>
        <w:rPr>
          <w:rFonts w:ascii="Calibri" w:hAnsi="Calibri" w:cs="Calibri"/>
        </w:rPr>
        <w:t xml:space="preserve"> об определении применяемых при установлении долгосрочных тарифов показателей надежности и качества поставляемых товаров и оказываемых услуг, утвержденным постановлением Правительства Российской Федерации от 31 декабря 2009 г. N 1220, и выявлены нарушения указанной организацией утвержденных регулирующим органом плановых значений показателей надежности и качества поставляемых товаров и оказываемых услуг, при установлении тарифов на услуги по передаче электрической энергии на очередной год долгосрочного периода регулирования применяется понижающий коэффициент, корректирующий необходимую валовую выручку данной организации, равный 15 процентам.</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территориальных сетевых организаций, расходы которых впервые учитываются при утверждении в установленном порядке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а также территориальных сетевых организаций, функционирующих в технологически изолированных территориальных электроэнергетических системах, осуществление регулирования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не допускается.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согласования Федеральной службой по тарифам предложения органа исполнительной власти субъекта Российской Федерации в области регулирования тарифов, касающегося перехода к регулированию цен (тарифов) с применением метода доходности инвестированного капитала, необходимая валовая выручка организации, осуществляющей регулируемую деятельность, в отношении которой было направлено указанное заявление, должна быть сформирована исключительно методом доходности инвестированного капитала. При этом долгосрочные параметры регулирования, установленные органом исполнительной власти субъекта Российской Федерации в области государственного регулирования тарифов, должны соответствовать долгосрочным параметрам регулирования, согласованным Федеральной службой по тарифам.</w:t>
      </w:r>
    </w:p>
    <w:p w:rsidR="002C767C" w:rsidRDefault="002C767C">
      <w:pPr>
        <w:widowControl w:val="0"/>
        <w:autoSpaceDE w:val="0"/>
        <w:autoSpaceDN w:val="0"/>
        <w:adjustRightInd w:val="0"/>
        <w:spacing w:after="0" w:line="240" w:lineRule="auto"/>
        <w:ind w:firstLine="540"/>
        <w:jc w:val="both"/>
        <w:rPr>
          <w:rFonts w:ascii="Calibri" w:hAnsi="Calibri" w:cs="Calibri"/>
        </w:rPr>
      </w:pPr>
      <w:bookmarkStart w:id="17" w:name="Par283"/>
      <w:bookmarkEnd w:id="17"/>
      <w:r>
        <w:rPr>
          <w:rFonts w:ascii="Calibri" w:hAnsi="Calibri" w:cs="Calibri"/>
        </w:rPr>
        <w:t xml:space="preserve">В отношении территориальных сетевых организаций, для которых не утверждена в установленном порядке инвестиционная программа на срок, соответствующий долгосрочному периоду регулирования, и (или) не согласованы долгосрочные параметры регулирования с Федеральной службой по тарифам, регулирование осуществляется с применением метода долгосрочной индексации необходимой валовой выручки с начала периода регулирования. В случае если органом исполнительной власти субъекта Российской Федерации в области государственного регулирования тарифов при выборе метода доходности инвестированного капитала утверждены тарифы с применением долгосрочных параметров регулирования, отличных от согласованных Федеральной службой по тарифам, тарифы устанавливаются на основе необходимой валовой выручки указанных организаций, рассчитанной с применением метода доходности инвестированного капитала на основе долгосрочных параметров, </w:t>
      </w:r>
      <w:r>
        <w:rPr>
          <w:rFonts w:ascii="Calibri" w:hAnsi="Calibri" w:cs="Calibri"/>
        </w:rPr>
        <w:lastRenderedPageBreak/>
        <w:t>согласованных с Федеральной службой по тарифам, и применяются с начала периода регулирования.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территориальных сетевых организаций, регулирование деятельности которых осуществляется с применением метода доходности инвестированного капитала, переход после 1 июля 2012 г. к регулированию цен (тарифов) с применением метода долгосрочной индексации необходимой валовой выручки в течение долгосрочного периода регулирования осуществляется при условии согласования с Федеральной службой по тарифам долгосрочных параметров регулирования, указанных в </w:t>
      </w:r>
      <w:hyperlink w:anchor="Par493" w:history="1">
        <w:r>
          <w:rPr>
            <w:rFonts w:ascii="Calibri" w:hAnsi="Calibri" w:cs="Calibri"/>
            <w:color w:val="0000FF"/>
          </w:rPr>
          <w:t>пункте 38</w:t>
        </w:r>
      </w:hyperlink>
      <w:r>
        <w:rPr>
          <w:rFonts w:ascii="Calibri" w:hAnsi="Calibri" w:cs="Calibri"/>
        </w:rPr>
        <w:t xml:space="preserve"> настоящего документа. При этом базовый уровень подконтрольных расходов, устанавливаемый при переходе к регулированию тарифов на услуги по передаче электрической энергии с применением метода долгосрочной индексации необходимой валовой выручки, не может превышать базовый уровень операционных расходов, установленный при применении метода доходности инвестированного капитала, увеличенный на расходы на обслуживание заемных средств.</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26" w:history="1">
        <w:r>
          <w:rPr>
            <w:rFonts w:ascii="Calibri" w:hAnsi="Calibri" w:cs="Calibri"/>
            <w:color w:val="0000FF"/>
          </w:rPr>
          <w:t>Постановлением</w:t>
        </w:r>
      </w:hyperlink>
      <w:r>
        <w:rPr>
          <w:rFonts w:ascii="Calibri" w:hAnsi="Calibri" w:cs="Calibri"/>
        </w:rPr>
        <w:t xml:space="preserve"> Правительства РФ от 30.06.2012 N 663)</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указанного согласования Федеральной службой по тарифам соответствующих долгосрочных параметров регулирование деятельности таких организаций осуществляется с применением метода долгосрочной индексации необходимой валовой выручки. При этом в составе необходимой валовой выручки соответствующих организаций расходы на финансирование капитальных вложений из прибыли не учитываются, величина амортизации основных средств учитывается на уровне, определенном исходя из данных бухгалтерского учета на конец года, предшествующего первому году текущего долгосрочного периода, увеличенном на сумму амортизационных отчислений, начисляемых в отношении объектов основных средств, введенных в эксплуатацию после перехода к регулированию тарифов с применением метода доходности инвестированного капитала до перехода к регулированию тарифов с применением метода долгосрочной индексации необходимой валовой выручки, и уменьшенном на сумму амортизационных отчислений, относящихся к объектам основных средств, выведенных из эксплуатации за аналогичный период, а индекс эффективности подконтрольных расходов для такой организации устанавливается регулирующими органами в размере 5 процентов на соответствующий долгосрочный период регулирования.</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27" w:history="1">
        <w:r>
          <w:rPr>
            <w:rFonts w:ascii="Calibri" w:hAnsi="Calibri" w:cs="Calibri"/>
            <w:color w:val="0000FF"/>
          </w:rPr>
          <w:t>Постановлением</w:t>
        </w:r>
      </w:hyperlink>
      <w:r>
        <w:rPr>
          <w:rFonts w:ascii="Calibri" w:hAnsi="Calibri" w:cs="Calibri"/>
        </w:rPr>
        <w:t xml:space="preserve"> Правительства РФ от 30.06.2012 N 663)</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Установление, пересмотр (на основании </w:t>
      </w:r>
      <w:hyperlink r:id="rId128" w:history="1">
        <w:r>
          <w:rPr>
            <w:rFonts w:ascii="Calibri" w:hAnsi="Calibri" w:cs="Calibri"/>
            <w:color w:val="0000FF"/>
          </w:rPr>
          <w:t>постановления</w:t>
        </w:r>
      </w:hyperlink>
      <w:r>
        <w:rPr>
          <w:rFonts w:ascii="Calibri" w:hAnsi="Calibri" w:cs="Calibri"/>
        </w:rPr>
        <w:t xml:space="preserve"> Правительства Российской Федерации от 24 октября 2013 г. N 953) долгосрочных параметров регулирования деятельности территориальных сетевых организаций, регулирование деятельности которых осуществляется с применением метода долгосрочной индексации необходимой валовой выручки и необходимая валовая выручка от оказания услуг по передаче электрической энергии (без учета расходов на покупку потерь) которых на очередной год долгосрочного периода регулирования и (или) по итогам года, предшествующего году долгосрочного периода регулирования, составляет не менее 500 млн. рублей, осуществляется по согласованию с Федеральной службой по тарифам.</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29" w:history="1">
        <w:r>
          <w:rPr>
            <w:rFonts w:ascii="Calibri" w:hAnsi="Calibri" w:cs="Calibri"/>
            <w:color w:val="0000FF"/>
          </w:rPr>
          <w:t>Постановлением</w:t>
        </w:r>
      </w:hyperlink>
      <w:r>
        <w:rPr>
          <w:rFonts w:ascii="Calibri" w:hAnsi="Calibri" w:cs="Calibri"/>
        </w:rPr>
        <w:t xml:space="preserve"> Правительства РФ от 24.10.2013 N 953)</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органом исполнительной власти субъекта Российской Федерации в области государственного регулирования тарифов утверждены тарифы на услуги по передаче электрической энергии с применением метода долгосрочной индексации необходимой валовой выручки на основе долгосрочных параметров регулирования, подлежащих согласованию с Федеральной службой по тарифам и отличных от согласованных ею, или при отсутствии согласования Федеральной службы по тарифам долгосрочных параметров регулирования деятельности соответствующих организаций, регулирование деятельности таких организаций осуществляется с применением метода долгосрочной индексации необходимой валовой выручки с определением уровня подконтрольных расходов на 2014 год не выше величины, определенной как произведение наименьшей из удельных стоимостей подконтрольных расходов организаций, осуществляющих регулируемую деятельность на территории соответствующего субъекта Российской Федерации, и количества активов организации, в отношении которой осуществляется установление (пересмотр) долгосрочных параметров регулирования деятельности. При этом величина расходов, не отнесенных к подконтрольным расходам, на 2014 год и последующие годы соответствующего долгосрочного периода регулирования определяется исходя из расходов на </w:t>
      </w:r>
      <w:r>
        <w:rPr>
          <w:rFonts w:ascii="Calibri" w:hAnsi="Calibri" w:cs="Calibri"/>
        </w:rPr>
        <w:lastRenderedPageBreak/>
        <w:t>оплату продукции (услуг) организаций, осуществляющих регулируемую деятельность, рассчитанных исходя из размера тарифов, установленных в отношении товаров и услуг указанных организаций, и на оплату налога на прибыль, имущество и иных налогов.</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0" w:history="1">
        <w:r>
          <w:rPr>
            <w:rFonts w:ascii="Calibri" w:hAnsi="Calibri" w:cs="Calibri"/>
            <w:color w:val="0000FF"/>
          </w:rPr>
          <w:t>Постановлением</w:t>
        </w:r>
      </w:hyperlink>
      <w:r>
        <w:rPr>
          <w:rFonts w:ascii="Calibri" w:hAnsi="Calibri" w:cs="Calibri"/>
        </w:rPr>
        <w:t xml:space="preserve"> Правительства РФ от 24.10.2013 N 953)</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Долгосрочные параметры регулирования деятельности территориальных сетевых организаций не пересматриваются в течение долгосрочного периода регулирования, за исключением случаев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решения Федеральной службы по тарифам, принятого по итогам рассмотрения разногласий или досудебного урегулирования споров, решения Федеральной службы по тарифам об отмене решения регулирующего органа, принятого им с превышением полномочий (предписания).</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1" w:history="1">
        <w:r>
          <w:rPr>
            <w:rFonts w:ascii="Calibri" w:hAnsi="Calibri" w:cs="Calibri"/>
            <w:color w:val="0000FF"/>
          </w:rPr>
          <w:t>Постановлением</w:t>
        </w:r>
      </w:hyperlink>
      <w:r>
        <w:rPr>
          <w:rFonts w:ascii="Calibri" w:hAnsi="Calibri" w:cs="Calibri"/>
        </w:rPr>
        <w:t xml:space="preserve"> Правительства РФ от 24.10.2013 N 953)</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пересмотра (на основании </w:t>
      </w:r>
      <w:hyperlink r:id="rId132" w:history="1">
        <w:r>
          <w:rPr>
            <w:rFonts w:ascii="Calibri" w:hAnsi="Calibri" w:cs="Calibri"/>
            <w:color w:val="0000FF"/>
          </w:rPr>
          <w:t>постановления</w:t>
        </w:r>
      </w:hyperlink>
      <w:r>
        <w:rPr>
          <w:rFonts w:ascii="Calibri" w:hAnsi="Calibri" w:cs="Calibri"/>
        </w:rPr>
        <w:t xml:space="preserve"> Правительства Российской Федерации от 24 октября 2013 г. N 953) долгосрочных параметров регулирования деятельности территориальных сетевых организаций, регулирование деятельности которых осуществляется с применением метода долгосрочной индексации необходимой валовой выручки, плановая необходимая валовая выручка от оказания услуг по передаче электрической энергии которых на текущий период регулирования и (или) фактическая необходимая валовая выручка от оказания услуг по передаче электрической энергии за предшествующий период регулирования которых составляет не менее 500 млн. рублей, за исключением долгосрочных параметров регулирования деятельности территориальных сетевых организаций, согласованных с Федеральной службой по тарифам в соответствии с </w:t>
      </w:r>
      <w:hyperlink w:anchor="Par56" w:history="1">
        <w:r>
          <w:rPr>
            <w:rFonts w:ascii="Calibri" w:hAnsi="Calibri" w:cs="Calibri"/>
            <w:color w:val="0000FF"/>
          </w:rPr>
          <w:t>пунктом 3(1)</w:t>
        </w:r>
      </w:hyperlink>
      <w:r>
        <w:rPr>
          <w:rFonts w:ascii="Calibri" w:hAnsi="Calibri" w:cs="Calibri"/>
        </w:rPr>
        <w:t xml:space="preserve"> постановления Правительства Российской Федерации от 29 декабря 2011 г. N 1178, в случае пересмотра (на основании </w:t>
      </w:r>
      <w:hyperlink r:id="rId133" w:history="1">
        <w:r>
          <w:rPr>
            <w:rFonts w:ascii="Calibri" w:hAnsi="Calibri" w:cs="Calibri"/>
            <w:color w:val="0000FF"/>
          </w:rPr>
          <w:t>постановления</w:t>
        </w:r>
      </w:hyperlink>
      <w:r>
        <w:rPr>
          <w:rFonts w:ascii="Calibri" w:hAnsi="Calibri" w:cs="Calibri"/>
        </w:rPr>
        <w:t xml:space="preserve"> Правительства Российской Федерации от 11 июня 2014 г. N 542) цен (тарифов) и необходимой валовой выручки территориальных сетевых организаций, а также в случае пересмотра цен (тарифов), необходимой валовой выручки, долгосрочных параметров регулирования на основании </w:t>
      </w:r>
      <w:hyperlink r:id="rId134" w:history="1">
        <w:r>
          <w:rPr>
            <w:rFonts w:ascii="Calibri" w:hAnsi="Calibri" w:cs="Calibri"/>
            <w:color w:val="0000FF"/>
          </w:rPr>
          <w:t>постановления</w:t>
        </w:r>
      </w:hyperlink>
      <w:r>
        <w:rPr>
          <w:rFonts w:ascii="Calibri" w:hAnsi="Calibri" w:cs="Calibri"/>
        </w:rPr>
        <w:t xml:space="preserve"> Правительства Российской Федерации от 31 июля 2014 г. N 750 возмещение таким территориальным сетевым организациям недополученных доходов, связанных с осуществлением ими регулируемой деятельности, за счет средств бюджетов бюджетной системы Российской Федерации в соответствии со </w:t>
      </w:r>
      <w:hyperlink r:id="rId135" w:history="1">
        <w:r>
          <w:rPr>
            <w:rFonts w:ascii="Calibri" w:hAnsi="Calibri" w:cs="Calibri"/>
            <w:color w:val="0000FF"/>
          </w:rPr>
          <w:t>статьей 23</w:t>
        </w:r>
      </w:hyperlink>
      <w:r>
        <w:rPr>
          <w:rFonts w:ascii="Calibri" w:hAnsi="Calibri" w:cs="Calibri"/>
        </w:rPr>
        <w:t xml:space="preserve"> Федерального закона "Об электроэнергетике" не осуществляется.</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6" w:history="1">
        <w:r>
          <w:rPr>
            <w:rFonts w:ascii="Calibri" w:hAnsi="Calibri" w:cs="Calibri"/>
            <w:color w:val="0000FF"/>
          </w:rPr>
          <w:t>Постановлением</w:t>
        </w:r>
      </w:hyperlink>
      <w:r>
        <w:rPr>
          <w:rFonts w:ascii="Calibri" w:hAnsi="Calibri" w:cs="Calibri"/>
        </w:rPr>
        <w:t xml:space="preserve"> Правительства РФ от 24.10.2013 N 953, в ред. Постановлений Правительства РФ от 11.06.2014 </w:t>
      </w:r>
      <w:hyperlink r:id="rId137" w:history="1">
        <w:r>
          <w:rPr>
            <w:rFonts w:ascii="Calibri" w:hAnsi="Calibri" w:cs="Calibri"/>
            <w:color w:val="0000FF"/>
          </w:rPr>
          <w:t>N 542</w:t>
        </w:r>
      </w:hyperlink>
      <w:r>
        <w:rPr>
          <w:rFonts w:ascii="Calibri" w:hAnsi="Calibri" w:cs="Calibri"/>
        </w:rPr>
        <w:t xml:space="preserve">, от 31.07.2014 </w:t>
      </w:r>
      <w:hyperlink r:id="rId138" w:history="1">
        <w:r>
          <w:rPr>
            <w:rFonts w:ascii="Calibri" w:hAnsi="Calibri" w:cs="Calibri"/>
            <w:color w:val="0000FF"/>
          </w:rPr>
          <w:t>N 750</w:t>
        </w:r>
      </w:hyperlink>
      <w:r>
        <w:rPr>
          <w:rFonts w:ascii="Calibri" w:hAnsi="Calibri" w:cs="Calibri"/>
        </w:rPr>
        <w:t>)</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Решение о продлении срока действия долгосрочного периода регулирования в отношении организаций, регулирование цен (тарифов) которых осуществляется Федеральной службой по тарифам и органами исполнительной власти субъектов Российской Федерации в области государственного регулирования тарифов на основе долгосрочных параметров регулирования, в том числе с применением метода доходности инвестированного капитала, принимается регулирующим органом на основании заявлений этих организаций.</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Расчетный объем производства продукции и (или) оказываемых услуг определяется исходя из формируемого Федеральной службой по тарифам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(далее - прогнозный баланс).</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Формирование прогнозного баланса, а также внесение в него изменений и уточнений осуществляются в соответствии с </w:t>
      </w:r>
      <w:hyperlink w:anchor="Par651" w:history="1">
        <w:r>
          <w:rPr>
            <w:rFonts w:ascii="Calibri" w:hAnsi="Calibri" w:cs="Calibri"/>
            <w:color w:val="0000FF"/>
          </w:rPr>
          <w:t>разделом V</w:t>
        </w:r>
      </w:hyperlink>
      <w:r>
        <w:rPr>
          <w:rFonts w:ascii="Calibri" w:hAnsi="Calibri" w:cs="Calibri"/>
        </w:rPr>
        <w:t xml:space="preserve"> настоящего документа и порядком, определяемым Федеральной службой по тарифам.</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расчета и установления цен (тарифов) на услуги, оказываемые организациями, осуществляющими регулируемую деятельность, определяются в соответствии с </w:t>
      </w:r>
      <w:hyperlink w:anchor="Par867" w:history="1">
        <w:r>
          <w:rPr>
            <w:rFonts w:ascii="Calibri" w:hAnsi="Calibri" w:cs="Calibri"/>
            <w:color w:val="0000FF"/>
          </w:rPr>
          <w:t>разделом VII</w:t>
        </w:r>
      </w:hyperlink>
      <w:r>
        <w:rPr>
          <w:rFonts w:ascii="Calibri" w:hAnsi="Calibri" w:cs="Calibri"/>
        </w:rPr>
        <w:t xml:space="preserve"> настоящего документа.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При использовании метода экономически обоснованных расходов (затрат) регулируемые цены (тарифы) рассчитываются на основе размера необходимой валовой выручки организации, осуществляющей регулируемую деятельность, полученной от реализации каждого вида продукции (услуг), и расчетного объема производства соответствующего вида продукции </w:t>
      </w:r>
      <w:r>
        <w:rPr>
          <w:rFonts w:ascii="Calibri" w:hAnsi="Calibri" w:cs="Calibri"/>
        </w:rPr>
        <w:lastRenderedPageBreak/>
        <w:t>(услуг) за расчетный период регулирования.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Определение состава расходов, включаемых в необходимую валовую выручку, и оценка их экономической обоснованности производятся в соответствии с законодательством Российской Федерации и нормативными правовыми актами, регулирующими отношения в сфере бухгалтерского учета.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необходимую валовую выручку включаются планируемые на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и внереализационные расходы), и расходы, не учитываемые при определении налоговой базы налога на прибыль (относимые на прибыль после налогообложения).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Расходы, связанные с производством и реализацией продукции (услуг) по регулируемым видам деятельности, включают в себя: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расходы на топливо;</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расходы на покупку электрической и тепловой энергии (мощности);</w:t>
      </w:r>
    </w:p>
    <w:p w:rsidR="002C767C" w:rsidRDefault="002C767C">
      <w:pPr>
        <w:widowControl w:val="0"/>
        <w:autoSpaceDE w:val="0"/>
        <w:autoSpaceDN w:val="0"/>
        <w:adjustRightInd w:val="0"/>
        <w:spacing w:after="0" w:line="240" w:lineRule="auto"/>
        <w:ind w:firstLine="540"/>
        <w:jc w:val="both"/>
        <w:rPr>
          <w:rFonts w:ascii="Calibri" w:hAnsi="Calibri" w:cs="Calibri"/>
        </w:rPr>
      </w:pPr>
      <w:bookmarkStart w:id="18" w:name="Par306"/>
      <w:bookmarkEnd w:id="18"/>
      <w:r>
        <w:rPr>
          <w:rFonts w:ascii="Calibri" w:hAnsi="Calibri" w:cs="Calibri"/>
        </w:rPr>
        <w:t xml:space="preserve">3) расходы на оплату услуг, оказываемых организациями, осуществляющими регулируемую деятельность, а также иных услуг, предусмотренных </w:t>
      </w:r>
      <w:hyperlink r:id="rId139"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утвержденными постановлением Правительства Российской Федерации от 27 декабря 2010 г. N 1172, договором о присоединении к торговой системе оптового рынка, основными </w:t>
      </w:r>
      <w:hyperlink r:id="rId140" w:history="1">
        <w:r>
          <w:rPr>
            <w:rFonts w:ascii="Calibri" w:hAnsi="Calibri" w:cs="Calibri"/>
            <w:color w:val="0000FF"/>
          </w:rPr>
          <w:t>положениями</w:t>
        </w:r>
      </w:hyperlink>
      <w:r>
        <w:rPr>
          <w:rFonts w:ascii="Calibri" w:hAnsi="Calibri" w:cs="Calibri"/>
        </w:rPr>
        <w:t xml:space="preserve"> функционирования розничных рынков электрической энергии, утвержденными постановлением Правительства Российской Федерации от 31 августа 2006 г. N 530;</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расходы на сырье и материалы;</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расходы на ремонт основных средств;</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расходы на оплату труда и страховые взносы;</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расходы на амортизацию основных средств и нематериальных активов, за исключением расходов сетевых организаций на установку приборов учета в соответствии с законодательством Российской Федерации об энергосбережении и о повышении энергетической эффективности для потребителей услуг;</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1"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прочие расходы.</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Расходы, не учитываемые при определении налоговой базы налога на прибыль (относимые на прибыль после налогообложения), включают в себя следующие основные группы расходов:</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капитальные вложения (инвестиции) на расширенное воспроизводство;</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другие расходы из прибыли после уплаты налогов;</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взносы в уставные (складочные) капиталы организаций;</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прочие экономически обоснованные расходы, относимые на прибыль после налогообложения, включая затраты организаций на предоставление работникам льгот, гарантий и компенсаций в соответствии с отраслевыми тарифными соглашениями.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В необходимую валовую выручку включается величина налога на прибыль организаций по регулируемому виду деятельности, сформированная по данным бухгалтерского учета за последний истекший период.</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тарифов на услуги по передаче электрической энергии учитывается величина налога на прибыль организаций, которая относится по данным раздельного учета к деятельности по оказанию услуг по передаче электрической энергии и осуществлению технологического присоединения к электрическим сетям.</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организаций, осуществляющих регулируемые виды деятельности, которые не являются основным видом их деятельности, распределение величины суммы налога на прибыль организаций между регулируемыми и нерегулируемыми видами деятельности производится согласно учетной политике, принятой в организации.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организаций, осуществляющих производство (передачу) электрической энергии сторонним потребителям (субабонентам) и для собственного потребления, распределение расходов по указанному виду деятельности между субабонентами и организацией производится пропорционально фактическому отпуску (передаче) электрической энергии.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установлении платы за технологическое присоединение к электрическим сетям не учитывается налог на прибыль организаций.</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 в ред. </w:t>
      </w:r>
      <w:hyperlink r:id="rId142" w:history="1">
        <w:r>
          <w:rPr>
            <w:rFonts w:ascii="Calibri" w:hAnsi="Calibri" w:cs="Calibri"/>
            <w:color w:val="0000FF"/>
          </w:rPr>
          <w:t>Постановления</w:t>
        </w:r>
      </w:hyperlink>
      <w:r>
        <w:rPr>
          <w:rFonts w:ascii="Calibri" w:hAnsi="Calibri" w:cs="Calibri"/>
        </w:rPr>
        <w:t xml:space="preserve"> Правительства РФ от 11.06.2014 N 542)</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Расходы на топливо, включаемые в необходимую валовую выручку, определяются на основе:</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нормативов удельного расхода топлива с помесячной и ежегодной разбивкой (за исключением ядерного) на производство 1 кВт·ч электрической энергии и 1 Гкал тепловой энергии, утверждаемых в соответствии с законодательством Российской Федерации;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цен на топливо в соответствии с </w:t>
      </w:r>
      <w:hyperlink w:anchor="Par370" w:history="1">
        <w:r>
          <w:rPr>
            <w:rFonts w:ascii="Calibri" w:hAnsi="Calibri" w:cs="Calibri"/>
            <w:color w:val="0000FF"/>
          </w:rPr>
          <w:t>пунктом 30</w:t>
        </w:r>
      </w:hyperlink>
      <w:r>
        <w:rPr>
          <w:rFonts w:ascii="Calibri" w:hAnsi="Calibri" w:cs="Calibri"/>
        </w:rPr>
        <w:t xml:space="preserve"> настоящего документа;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определяемой в установленном порядке потребности в ядерном топливе энергоблоков атомных электростанций, включая создание на них страхового запаса ядерного топлива;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расчетных объемов потребления топлива (за исключением ядерного) с учетом структуры и динамики его использования, сложившейся за последние 3 года;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нормативов создания запасов топлива (за исключением ядерного), рассчитываемых в соответствии с методикой, утверждаемой Министерством энергетики Российской Федерации по согласованию с Федеральной службой по тарифам.</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Расходы на покупку электрической и тепловой энергии (мощности) определяются в соответствии с </w:t>
      </w:r>
      <w:hyperlink w:anchor="Par370" w:history="1">
        <w:r>
          <w:rPr>
            <w:rFonts w:ascii="Calibri" w:hAnsi="Calibri" w:cs="Calibri"/>
            <w:color w:val="0000FF"/>
          </w:rPr>
          <w:t>пунктом 30</w:t>
        </w:r>
      </w:hyperlink>
      <w:r>
        <w:rPr>
          <w:rFonts w:ascii="Calibri" w:hAnsi="Calibri" w:cs="Calibri"/>
        </w:rPr>
        <w:t xml:space="preserve"> настоящего документа.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В отдельную группу выделяются расходы, предусмотренные </w:t>
      </w:r>
      <w:hyperlink w:anchor="Par306" w:history="1">
        <w:r>
          <w:rPr>
            <w:rFonts w:ascii="Calibri" w:hAnsi="Calibri" w:cs="Calibri"/>
            <w:color w:val="0000FF"/>
          </w:rPr>
          <w:t>подпунктом 3 пункта 18</w:t>
        </w:r>
      </w:hyperlink>
      <w:r>
        <w:rPr>
          <w:rFonts w:ascii="Calibri" w:hAnsi="Calibri" w:cs="Calibri"/>
        </w:rPr>
        <w:t xml:space="preserve"> настоящего документа. Указанные расходы определяются исходя из цен (тарифов), установленных регулирующими органами или определенных в установленном Правительством Российской Федерации порядке, и объема оказываемых в расчетном периоде регулирования услуг в соответствии с положениями </w:t>
      </w:r>
      <w:hyperlink w:anchor="Par671" w:history="1">
        <w:r>
          <w:rPr>
            <w:rFonts w:ascii="Calibri" w:hAnsi="Calibri" w:cs="Calibri"/>
            <w:color w:val="0000FF"/>
          </w:rPr>
          <w:t>раздела VI</w:t>
        </w:r>
      </w:hyperlink>
      <w:r>
        <w:rPr>
          <w:rFonts w:ascii="Calibri" w:hAnsi="Calibri" w:cs="Calibri"/>
        </w:rPr>
        <w:t xml:space="preserve"> настоящего документа.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Расходы на сырье и материалы, используемые для производственных и хозяйственных нужд, рассчитываются на основании цен, определяемых в соответствии с </w:t>
      </w:r>
      <w:hyperlink w:anchor="Par370" w:history="1">
        <w:r>
          <w:rPr>
            <w:rFonts w:ascii="Calibri" w:hAnsi="Calibri" w:cs="Calibri"/>
            <w:color w:val="0000FF"/>
          </w:rPr>
          <w:t>пунктом 30</w:t>
        </w:r>
      </w:hyperlink>
      <w:r>
        <w:rPr>
          <w:rFonts w:ascii="Calibri" w:hAnsi="Calibri" w:cs="Calibri"/>
        </w:rPr>
        <w:t xml:space="preserve"> настоящего документа.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При определении расходов на ремонт основных средств учитываются: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нормативы расходов (с учетом их индексации) на ремонт основных средств, утверждаемые соответственно Министерством энергетики Российской Федерации и Государственной корпорацией по атомной энергии "Росатом";</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цены, указанные в </w:t>
      </w:r>
      <w:hyperlink w:anchor="Par370" w:history="1">
        <w:r>
          <w:rPr>
            <w:rFonts w:ascii="Calibri" w:hAnsi="Calibri" w:cs="Calibri"/>
            <w:color w:val="0000FF"/>
          </w:rPr>
          <w:t>пункте 30</w:t>
        </w:r>
      </w:hyperlink>
      <w:r>
        <w:rPr>
          <w:rFonts w:ascii="Calibri" w:hAnsi="Calibri" w:cs="Calibri"/>
        </w:rPr>
        <w:t xml:space="preserve"> настоящего документа.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При определении расходов на оплату труда, включаемых в необходимую валовую выручку, регулирующие органы определяют размер фонда оплаты труда с учетом отраслевых тарифных соглашений, заключенных соответствующими организациями, и фактического объема фонда оплаты труда и фактической численности работников в последнем расчетном периоде регулирования, а также с учетом прогнозного индекса потребительских цен.</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Расходы на амортизацию основных средств и нематериальных активов для расчета регулируемых цен (тарифов) определяются в соответствии с нормативными правовыми актами, регулирующими отношения в сфере бухгалтерского учета. При расчете налога на прибыль организаций сумма амортизации основных средств определяется в соответствии с Налоговым </w:t>
      </w:r>
      <w:hyperlink r:id="rId143" w:history="1">
        <w:r>
          <w:rPr>
            <w:rFonts w:ascii="Calibri" w:hAnsi="Calibri" w:cs="Calibri"/>
            <w:color w:val="0000FF"/>
          </w:rPr>
          <w:t>кодексом</w:t>
        </w:r>
      </w:hyperlink>
      <w:r>
        <w:rPr>
          <w:rFonts w:ascii="Calibri" w:hAnsi="Calibri" w:cs="Calibri"/>
        </w:rPr>
        <w:t xml:space="preserve"> Российской Федерации.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амортизацию основных средств и нематериальных активов для расчета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 применяемых в сфере оказания услуг по передаче электрической энергии (объектов электросетевого хозяйства и объектов производственного назначения, в том числе машин и механизмов).</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4" w:history="1">
        <w:r>
          <w:rPr>
            <w:rFonts w:ascii="Calibri" w:hAnsi="Calibri" w:cs="Calibri"/>
            <w:color w:val="0000FF"/>
          </w:rPr>
          <w:t>Постановлением</w:t>
        </w:r>
      </w:hyperlink>
      <w:r>
        <w:rPr>
          <w:rFonts w:ascii="Calibri" w:hAnsi="Calibri" w:cs="Calibri"/>
        </w:rPr>
        <w:t xml:space="preserve"> Правительства РФ от 24.10.2013 N 953, в ред. </w:t>
      </w:r>
      <w:hyperlink r:id="rId145" w:history="1">
        <w:r>
          <w:rPr>
            <w:rFonts w:ascii="Calibri" w:hAnsi="Calibri" w:cs="Calibri"/>
            <w:color w:val="0000FF"/>
          </w:rPr>
          <w:t>Постановления</w:t>
        </w:r>
      </w:hyperlink>
      <w:r>
        <w:rPr>
          <w:rFonts w:ascii="Calibri" w:hAnsi="Calibri" w:cs="Calibri"/>
        </w:rPr>
        <w:t xml:space="preserve"> Правительства РФ от 11.06.2014 N 542)</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Результаты переоценки основных средств и нематериальных активов, осуществленной в </w:t>
      </w:r>
      <w:hyperlink r:id="rId146" w:history="1">
        <w:r>
          <w:rPr>
            <w:rFonts w:ascii="Calibri" w:hAnsi="Calibri" w:cs="Calibri"/>
            <w:color w:val="0000FF"/>
          </w:rPr>
          <w:t>порядке</w:t>
        </w:r>
      </w:hyperlink>
      <w:r>
        <w:rPr>
          <w:rFonts w:ascii="Calibri" w:hAnsi="Calibri" w:cs="Calibri"/>
        </w:rPr>
        <w:t xml:space="preserve">, установленном законодательством Российской Федерации о бухгалтерском учете, учитываются при расчете экономически обоснованного размера расходов на амортизацию при </w:t>
      </w:r>
      <w:r>
        <w:rPr>
          <w:rFonts w:ascii="Calibri" w:hAnsi="Calibri" w:cs="Calibri"/>
        </w:rPr>
        <w:lastRenderedPageBreak/>
        <w:t xml:space="preserve">условии, что учитываемые в составе необходимой валовой выручки расходы на амортизацию являются источником финансирования мероприятий утвержденной в установленном </w:t>
      </w:r>
      <w:hyperlink r:id="rId147" w:history="1">
        <w:r>
          <w:rPr>
            <w:rFonts w:ascii="Calibri" w:hAnsi="Calibri" w:cs="Calibri"/>
            <w:color w:val="0000FF"/>
          </w:rPr>
          <w:t>порядке</w:t>
        </w:r>
      </w:hyperlink>
      <w:r>
        <w:rPr>
          <w:rFonts w:ascii="Calibri" w:hAnsi="Calibri" w:cs="Calibri"/>
        </w:rPr>
        <w:t xml:space="preserve"> инвестиционной программы организации.</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8" w:history="1">
        <w:r>
          <w:rPr>
            <w:rFonts w:ascii="Calibri" w:hAnsi="Calibri" w:cs="Calibri"/>
            <w:color w:val="0000FF"/>
          </w:rPr>
          <w:t>Постановлением</w:t>
        </w:r>
      </w:hyperlink>
      <w:r>
        <w:rPr>
          <w:rFonts w:ascii="Calibri" w:hAnsi="Calibri" w:cs="Calibri"/>
        </w:rPr>
        <w:t xml:space="preserve"> Правительства РФ от 11.06.2014 N 542)</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ранее учтенные в необходимой валовой выручке расходы на амортизацию, определенные источником финансирования мероприятий инвестиционной программы организации, были компенсированы выручкой от регулируемой деятельности, но не израсходованы в запланированном (учтенном регулирующим органом) размере, то неизрасходованные средства исключаются из необходимой валовой выручки регулируемой организации при расчете и установлении соответствующих тарифов для этой организации на следующий календарный год.</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9" w:history="1">
        <w:r>
          <w:rPr>
            <w:rFonts w:ascii="Calibri" w:hAnsi="Calibri" w:cs="Calibri"/>
            <w:color w:val="0000FF"/>
          </w:rPr>
          <w:t>Постановлением</w:t>
        </w:r>
      </w:hyperlink>
      <w:r>
        <w:rPr>
          <w:rFonts w:ascii="Calibri" w:hAnsi="Calibri" w:cs="Calibri"/>
        </w:rPr>
        <w:t xml:space="preserve"> Правительства РФ от 11.06.2014 N 542)</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определяется регулирующими органами в соответствии с максимальными сроками полезного использования, установленными </w:t>
      </w:r>
      <w:hyperlink r:id="rId150" w:history="1">
        <w:r>
          <w:rPr>
            <w:rFonts w:ascii="Calibri" w:hAnsi="Calibri" w:cs="Calibri"/>
            <w:color w:val="0000FF"/>
          </w:rPr>
          <w:t>Классификацией</w:t>
        </w:r>
      </w:hyperlink>
      <w:r>
        <w:rPr>
          <w:rFonts w:ascii="Calibri" w:hAnsi="Calibri" w:cs="Calibri"/>
        </w:rP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51" w:history="1">
        <w:r>
          <w:rPr>
            <w:rFonts w:ascii="Calibri" w:hAnsi="Calibri" w:cs="Calibri"/>
            <w:color w:val="0000FF"/>
          </w:rPr>
          <w:t>Постановлением</w:t>
        </w:r>
      </w:hyperlink>
      <w:r>
        <w:rPr>
          <w:rFonts w:ascii="Calibri" w:hAnsi="Calibri" w:cs="Calibri"/>
        </w:rPr>
        <w:t xml:space="preserve"> Правительства РФ от 11.06.2014 N 542)</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на плановый период регулирования экономически обоснованного размера амортизации основных средств, связанных с осуществлением технологического присоединения к электрическим сетям, в составе необходимой валовой выручки учитывается амортизация только по основным средствам, фактически введенным в эксплуатацию за последний отчетный период, за который имеются отчетные данные.</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52" w:history="1">
        <w:r>
          <w:rPr>
            <w:rFonts w:ascii="Calibri" w:hAnsi="Calibri" w:cs="Calibri"/>
            <w:color w:val="0000FF"/>
          </w:rPr>
          <w:t>Постановлением</w:t>
        </w:r>
      </w:hyperlink>
      <w:r>
        <w:rPr>
          <w:rFonts w:ascii="Calibri" w:hAnsi="Calibri" w:cs="Calibri"/>
        </w:rPr>
        <w:t xml:space="preserve"> Правительства РФ от 11.06.2014 N 542)</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В состав прочих расходов, которые учитываются при определении необходимой валовой выручки, включаются: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расходы на оплату работ (услуг) производственного характера, выполняемых (оказываемых) по договорам с организациями на проведение регламентных работ (определяются в соответствии с </w:t>
      </w:r>
      <w:hyperlink w:anchor="Par370" w:history="1">
        <w:r>
          <w:rPr>
            <w:rFonts w:ascii="Calibri" w:hAnsi="Calibri" w:cs="Calibri"/>
            <w:color w:val="0000FF"/>
          </w:rPr>
          <w:t>пунктом 30</w:t>
        </w:r>
      </w:hyperlink>
      <w:r>
        <w:rPr>
          <w:rFonts w:ascii="Calibri" w:hAnsi="Calibri" w:cs="Calibri"/>
        </w:rPr>
        <w:t xml:space="preserve"> настоящего документа);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расходы на оплату работ (услуг) непроизводственного характера, выполняемых (оказываемых) по договорам, заключенным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и иных услуг (определяются в соответствии с </w:t>
      </w:r>
      <w:hyperlink w:anchor="Par370" w:history="1">
        <w:r>
          <w:rPr>
            <w:rFonts w:ascii="Calibri" w:hAnsi="Calibri" w:cs="Calibri"/>
            <w:color w:val="0000FF"/>
          </w:rPr>
          <w:t>пунктом 30</w:t>
        </w:r>
      </w:hyperlink>
      <w:r>
        <w:rPr>
          <w:rFonts w:ascii="Calibri" w:hAnsi="Calibri" w:cs="Calibri"/>
        </w:rPr>
        <w:t xml:space="preserve"> настоящего документа);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отчисления на формирование резервов, предназначенных для обеспечения безопасности атомных электростанций на всех стадиях их жизненного цикла и развития, определяемые в установленном порядке;</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плата за нормативы допустимых выбросов и сбросов загрязняющих веществ в окружающую природную среду;</w:t>
      </w:r>
    </w:p>
    <w:p w:rsidR="002C767C" w:rsidRDefault="002C767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Второе предложение подпункта 5 пункта 28 данного документа в части, не предусматривающей включение в состав прочих расходов, учитываемых при определении необходимой валовой выручки, иных, кроме налога на имущество, налогов и других установленных законодательством Российской Федерации обязательных платежей, связанных с владением имуществом, переданным в аренду, признано не соответствующим статье 1 Гражданского кодекса РФ, статьям 6, 23 Федерального закона от 26.03.2003 N 35-ФЗ и недействующим </w:t>
      </w:r>
      <w:hyperlink r:id="rId153" w:history="1">
        <w:r>
          <w:rPr>
            <w:rFonts w:ascii="Calibri" w:hAnsi="Calibri" w:cs="Calibri"/>
            <w:color w:val="0000FF"/>
          </w:rPr>
          <w:t>решением</w:t>
        </w:r>
      </w:hyperlink>
      <w:r>
        <w:rPr>
          <w:rFonts w:ascii="Calibri" w:hAnsi="Calibri" w:cs="Calibri"/>
        </w:rPr>
        <w:t xml:space="preserve"> ВАС РФ от 02.08.2013 N ВАС-6446/13.</w:t>
      </w:r>
    </w:p>
    <w:p w:rsidR="002C767C" w:rsidRDefault="002C767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плата за владение и (или) пользование имуществом, в том числе платежи в федеральный бюджет за пользование имуществом, находящимся в федеральной собственности, за исключением затрат, связанных с арендой объектов электросетевого хозяйства, не относящихся к </w:t>
      </w:r>
      <w:r>
        <w:rPr>
          <w:rFonts w:ascii="Calibri" w:hAnsi="Calibri" w:cs="Calibri"/>
        </w:rPr>
        <w:lastRenderedPageBreak/>
        <w:t>единой национальной (общероссийской) электрической сети, в случае, если собственник объектов электросетевого хозяйства является единственным потребителем услуг по передаче электрической энергии, оказываемых с использованием указанных объектов электросетевого хозяйства, а также если указанные объекты учтены в базе инвестированного капитала прочих сетевых организаций. Расходы на аренду определяются регулирующим органом исходя из величины амортизации и налога на имущество, относящихся к арендуемому имуществу;</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расходы на служебные командировки, включая оформление виз и уплату сборов;</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расходы на обучение персонала;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расходы на страхование основных производственных фондов, относящихся к регулируемому виду деятельности, а также основного промышленного персонала, занятого в осуществлении регулируемого вида деятельности;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отчисления на проведение мероприятий по надзору и контролю, производимые гарантирующими поставщиками, энергоснабжающими организациями, энергосбытовыми организациями, к числу потребителей которых относится население и приравненные к нему категории потребителей, по утверждаемым в установленном порядке нормативам;</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расходы на обеспечение безопасности электрических станций, электрических сетей и других объектов электроэнергетики в соответствии с законодательством Российской Федерации;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иные расходы, связанные с производством и (или) реализацией продукции, определяемые регулирующим органом в соответствии с Налоговым кодексом Российской Федерации.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установленные на очередной период регулирования цены (тарифы) в случае, если цены (тарифы) на соответствующие товары (услуги) подлежат государственному регулированию;</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(цены), установленные в договорах, заключенных в результате проведения торгов;</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рыночные цены, сложившиеся на организованных торговых площадках, в том числе биржах, функционирующих на территории Российской Федерации;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рыночные цены, предоставляемые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указанных данных расчетные значения расходов определяются с использованием официальной статистической информации.</w:t>
      </w:r>
    </w:p>
    <w:p w:rsidR="002C767C" w:rsidRDefault="002C767C">
      <w:pPr>
        <w:widowControl w:val="0"/>
        <w:autoSpaceDE w:val="0"/>
        <w:autoSpaceDN w:val="0"/>
        <w:adjustRightInd w:val="0"/>
        <w:spacing w:after="0" w:line="240" w:lineRule="auto"/>
        <w:ind w:firstLine="540"/>
        <w:jc w:val="both"/>
        <w:rPr>
          <w:rFonts w:ascii="Calibri" w:hAnsi="Calibri" w:cs="Calibri"/>
        </w:rPr>
      </w:pPr>
      <w:bookmarkStart w:id="19" w:name="Par370"/>
      <w:bookmarkEnd w:id="19"/>
      <w:r>
        <w:rPr>
          <w:rFonts w:ascii="Calibri" w:hAnsi="Calibri" w:cs="Calibri"/>
        </w:rPr>
        <w:t>30. В необходимую валовую выручку включаются внереализационные расходы, в том числе расходы на формирование резервов по сомнительным долгам. При этом в составе резерва по сомнительным долгам может учитываться дебиторская задолженность, возникшая при осуществлении соответствующего регулируемого вида деятельности. Возврат сомнительных долгов, для погашения которых был создан резерв, включенный в регулируемую цену (тариф) в предшествующий период регулирования, признается доходом и исключается из необходимой валовой выручки в следующем периоде регулирования с учетом уплаты налога на прибыль организаций.</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внереализационных расходов включаются также расходы на консервацию основных производственных средств, используемых в регулируемых видах деятельности.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При отсутствии нормативов по отдельным статьям расходов допускается использование в расчетах экспертных оценок, основанных на отчетных данных, представляемых организацией, осуществляющей регулируемую деятельность.</w:t>
      </w:r>
    </w:p>
    <w:p w:rsidR="002C767C" w:rsidRDefault="002C767C">
      <w:pPr>
        <w:widowControl w:val="0"/>
        <w:autoSpaceDE w:val="0"/>
        <w:autoSpaceDN w:val="0"/>
        <w:adjustRightInd w:val="0"/>
        <w:spacing w:after="0" w:line="240" w:lineRule="auto"/>
        <w:ind w:firstLine="540"/>
        <w:jc w:val="both"/>
        <w:rPr>
          <w:rFonts w:ascii="Calibri" w:hAnsi="Calibri" w:cs="Calibri"/>
        </w:rPr>
      </w:pPr>
      <w:bookmarkStart w:id="20" w:name="Par373"/>
      <w:bookmarkEnd w:id="20"/>
      <w:r>
        <w:rPr>
          <w:rFonts w:ascii="Calibri" w:hAnsi="Calibri" w:cs="Calibri"/>
        </w:rPr>
        <w:t xml:space="preserve">32. Расходы на инвестиции в расчетном периоде регулирования определяются на основе утвержденных в установленном порядке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w:t>
      </w:r>
      <w:hyperlink w:anchor="Par375" w:history="1">
        <w:r>
          <w:rPr>
            <w:rFonts w:ascii="Calibri" w:hAnsi="Calibri" w:cs="Calibri"/>
            <w:color w:val="0000FF"/>
          </w:rPr>
          <w:t>абзацами 2</w:t>
        </w:r>
      </w:hyperlink>
      <w:r>
        <w:rPr>
          <w:rFonts w:ascii="Calibri" w:hAnsi="Calibri" w:cs="Calibri"/>
        </w:rPr>
        <w:t xml:space="preserve"> - </w:t>
      </w:r>
      <w:hyperlink w:anchor="Par386" w:history="1">
        <w:r>
          <w:rPr>
            <w:rFonts w:ascii="Calibri" w:hAnsi="Calibri" w:cs="Calibri"/>
            <w:color w:val="0000FF"/>
          </w:rPr>
          <w:t>10</w:t>
        </w:r>
      </w:hyperlink>
      <w:r>
        <w:rPr>
          <w:rFonts w:ascii="Calibri" w:hAnsi="Calibri" w:cs="Calibri"/>
        </w:rPr>
        <w:t xml:space="preserve"> настоящего пункта. Объем финансовых потребностей, необходимых для реализации отдельных мероприятий инвестиционных программ субъектов электроэнергетики, в том числе организации по управлению </w:t>
      </w:r>
      <w:r>
        <w:rPr>
          <w:rFonts w:ascii="Calibri" w:hAnsi="Calibri" w:cs="Calibri"/>
        </w:rPr>
        <w:lastRenderedPageBreak/>
        <w:t>единой национальной (общероссийской) электрической сетью и территориальных сетевых организаций, не должен превышать объем финансовых потребностей, определенный в соответствии с утвержденными Министерством энергетики Российской Федерации укрупненными нормативами цены типовых технологических решений капитального строительства объектов электроэнергетики.</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4" w:history="1">
        <w:r>
          <w:rPr>
            <w:rFonts w:ascii="Calibri" w:hAnsi="Calibri" w:cs="Calibri"/>
            <w:color w:val="0000FF"/>
          </w:rPr>
          <w:t>Постановления</w:t>
        </w:r>
      </w:hyperlink>
      <w:r>
        <w:rPr>
          <w:rFonts w:ascii="Calibri" w:hAnsi="Calibri" w:cs="Calibri"/>
        </w:rPr>
        <w:t xml:space="preserve"> Правительства РФ от 11.06.2014 N 542)</w:t>
      </w:r>
    </w:p>
    <w:p w:rsidR="002C767C" w:rsidRDefault="002C767C">
      <w:pPr>
        <w:widowControl w:val="0"/>
        <w:autoSpaceDE w:val="0"/>
        <w:autoSpaceDN w:val="0"/>
        <w:adjustRightInd w:val="0"/>
        <w:spacing w:after="0" w:line="240" w:lineRule="auto"/>
        <w:ind w:firstLine="540"/>
        <w:jc w:val="both"/>
        <w:rPr>
          <w:rFonts w:ascii="Calibri" w:hAnsi="Calibri" w:cs="Calibri"/>
        </w:rPr>
      </w:pPr>
      <w:bookmarkStart w:id="21" w:name="Par375"/>
      <w:bookmarkEnd w:id="21"/>
      <w:r>
        <w:rPr>
          <w:rFonts w:ascii="Calibri" w:hAnsi="Calibri" w:cs="Calibri"/>
        </w:rPr>
        <w:t>Средства на финансирование капитальных вложений, направляемых на развитие производства, определяются с учетом амортизационных отчислений и сумм долгосрочных заемных средств, а также условий их возврата. Это положение не учитывается в случае применения к организации метода доходности инвестированного капитала.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регулирующие органы обязаны учитывать расходы, связанные с возвратом и обслуживанием долгосрочных заемных средств, направляемых на финансирование капитальных вложений, начиная с даты поступления средств на реализацию проекта, а также обеспечить учет таких расходов при расчете регулируемых цен (тарифов) на последующие расчетные периоды регулирования в течение всего согласованного срока окупаемости проекта. Указанные расходы не учитываются при расчете необходимой валовой выручки организаций, государственное регулирование цен (тарифов) которых осуществляется с применением метода доходности инвестированного капитала.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необходимые для финансирования инвестиционных программ производителей, осуществляющих поставку электрической энергии (мощности) на оптовый рынок по регулируемым договорам, не учитываются в составе необходимой валовой выручки при установлении регулируемых цен (тарифов) для поставки населению и приравненным к нему категориям потребителей.</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источника возмещения инвестиционных затрат сетевых организаций инвестиционная составляющая на покрытие расходов, связанных с развитием существующей инфраструктуры, в том числе с развитием связей между объектами территориальных сетевых организаций и объектами единой национальной (общероссийской) электрической сети, расходов на реконструкцию линий электропередачи, подстанций, увеличение сечения проводов и кабелей, увеличение мощности трансформаторов, расширение распределительных устройств и установку компенсирующих устройств для обеспечения качества электрической энергии (объектов электросетевого хозяйства) в целях обеспечения надежности работы электрических станций, присоединяемых энергопринимающих устройств и ранее присоединенных потребителей, а также расходы на установку на принадлежащих сетевой организации объектах электросетевого хозяйства устройств компенсации и регулирования реактивной мощности и иных устройств, необходимых для поддержания требуемых параметров надежности и качества электрической энергии, включаются в цену (тариф) на услуги по передаче электрической энергии на основании утвержденной в установленном порядке инвестиционной программы сетевой организации.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полученные сетевой организацией от потребителей услуг в качестве оплаты ее расходов на установку для них приборов учета в соответствии с законодательством Российской Федерации об энергосбережении и о повышении энергетической эффективности, исключаются из необходимой валовой выручки такой организации в соответствии с методическими указаниями, утверждаемыми Федеральной службой по тарифам. При регулировании тарифов с применением метода доходности инвестированного капитала указанные средства не включаются в базу инвестированного капитала сетевой организации, а при применении метода долгосрочной индексации необходимой валовой выручки указанные средства не включаются в состав амортизационных отчислений.</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55"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включаются в состав платы за технологическое присоединение с учетом особенностей, предусмотренных </w:t>
      </w:r>
      <w:hyperlink w:anchor="Par1077" w:history="1">
        <w:r>
          <w:rPr>
            <w:rFonts w:ascii="Calibri" w:hAnsi="Calibri" w:cs="Calibri"/>
            <w:color w:val="0000FF"/>
          </w:rPr>
          <w:t>пунктом 87</w:t>
        </w:r>
      </w:hyperlink>
      <w:r>
        <w:rPr>
          <w:rFonts w:ascii="Calibri" w:hAnsi="Calibri" w:cs="Calibri"/>
        </w:rPr>
        <w:t xml:space="preserve"> настоящего документа. Состав расходов, включаемых в состав платы за технологическое присоединение, определяется Федеральной службой по тарифам.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w:t>
      </w:r>
      <w:r>
        <w:rPr>
          <w:rFonts w:ascii="Calibri" w:hAnsi="Calibri" w:cs="Calibri"/>
        </w:rPr>
        <w:lastRenderedPageBreak/>
        <w:t xml:space="preserve">осуществленным технологическим присоединением, в том числе не учтенные в инвестиционной программе, за исключением включаемых в соответствии с </w:t>
      </w:r>
      <w:hyperlink w:anchor="Par1077" w:history="1">
        <w:r>
          <w:rPr>
            <w:rFonts w:ascii="Calibri" w:hAnsi="Calibri" w:cs="Calibri"/>
            <w:color w:val="0000FF"/>
          </w:rPr>
          <w:t>пунктом 87</w:t>
        </w:r>
      </w:hyperlink>
      <w:r>
        <w:rPr>
          <w:rFonts w:ascii="Calibri" w:hAnsi="Calibri" w:cs="Calibri"/>
        </w:rPr>
        <w:t xml:space="preserve"> настоящего документа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6" w:history="1">
        <w:r>
          <w:rPr>
            <w:rFonts w:ascii="Calibri" w:hAnsi="Calibri" w:cs="Calibri"/>
            <w:color w:val="0000FF"/>
          </w:rPr>
          <w:t>Постановления</w:t>
        </w:r>
      </w:hyperlink>
      <w:r>
        <w:rPr>
          <w:rFonts w:ascii="Calibri" w:hAnsi="Calibri" w:cs="Calibri"/>
        </w:rPr>
        <w:t xml:space="preserve"> Правительства РФ от 11.06.2014 N 542)</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одни и те же расходы (независимо от их предназначения) не могут учитываться при установлении тарифа на передачу электрической энергии и при установлении платы за технологическое присоединение.</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инвестиционные проекты, предусмотренные инвестиционной программой, не были реализованы, из необходимой валовой выручки организации, осуществляющей регулируемую деятельность, устанавливаемой на очередной период регулирования, исключаются расходы на реализацию этих проектов в части, финансируемой за счет выручки от реализации товаров (услуг) по регулируемым ценам (тарифам). При пересмотре указанной инвестиционной программы необходимая валовая выручка организации, осуществляющей регулируемую деятельность, на очередной период регулирования корректируется с учетом изменения объемов финансирования инвестиционной программы за счет выручки от реализации товаров (услуг) по регулируемым ценам (тарифам). Положения настоящего абзаца не применяются при регулировании тарифов с применением метода доходности инвестированного капитала.</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7" w:history="1">
        <w:r>
          <w:rPr>
            <w:rFonts w:ascii="Calibri" w:hAnsi="Calibri" w:cs="Calibri"/>
            <w:color w:val="0000FF"/>
          </w:rPr>
          <w:t>Постановления</w:t>
        </w:r>
      </w:hyperlink>
      <w:r>
        <w:rPr>
          <w:rFonts w:ascii="Calibri" w:hAnsi="Calibri" w:cs="Calibri"/>
        </w:rPr>
        <w:t xml:space="preserve"> Правительства РФ от 24.10.2013 N 953)</w:t>
      </w:r>
    </w:p>
    <w:p w:rsidR="002C767C" w:rsidRDefault="002C767C">
      <w:pPr>
        <w:widowControl w:val="0"/>
        <w:autoSpaceDE w:val="0"/>
        <w:autoSpaceDN w:val="0"/>
        <w:adjustRightInd w:val="0"/>
        <w:spacing w:after="0" w:line="240" w:lineRule="auto"/>
        <w:ind w:firstLine="540"/>
        <w:jc w:val="both"/>
        <w:rPr>
          <w:rFonts w:ascii="Calibri" w:hAnsi="Calibri" w:cs="Calibri"/>
        </w:rPr>
      </w:pPr>
      <w:bookmarkStart w:id="22" w:name="Par386"/>
      <w:bookmarkEnd w:id="22"/>
      <w:r>
        <w:rPr>
          <w:rFonts w:ascii="Calibri" w:hAnsi="Calibri" w:cs="Calibri"/>
        </w:rPr>
        <w:t xml:space="preserve">При регулировании тарифов с применением метода доходности инвестированного капитала в течение 1-го долгосрочного периода регулирования в случае, если инвестиционные проекты, предусмотренные инвестиционной программой, не были реализованы, и (или) в случае, если инвестиционные проекты были исключены из инвестиционной программы без замещения иными инвестиционными проектами, при ежегодной корректировке необходимой валовой выручки исключаются расходы на реализацию этих проектов в части, финансируемой за счет выручки от реализации товаров (услуг) по регулируемым ценам (тарифам) в порядке, предусмотренном </w:t>
      </w:r>
      <w:hyperlink r:id="rId158" w:history="1">
        <w:r>
          <w:rPr>
            <w:rFonts w:ascii="Calibri" w:hAnsi="Calibri" w:cs="Calibri"/>
            <w:color w:val="0000FF"/>
          </w:rPr>
          <w:t>методическими указаниями</w:t>
        </w:r>
      </w:hyperlink>
      <w:r>
        <w:rPr>
          <w:rFonts w:ascii="Calibri" w:hAnsi="Calibri" w:cs="Calibri"/>
        </w:rPr>
        <w:t xml:space="preserve"> по регулированию тарифов с применением метода доходности инвестированного капитала.</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9" w:history="1">
        <w:r>
          <w:rPr>
            <w:rFonts w:ascii="Calibri" w:hAnsi="Calibri" w:cs="Calibri"/>
            <w:color w:val="0000FF"/>
          </w:rPr>
          <w:t>Постановления</w:t>
        </w:r>
      </w:hyperlink>
      <w:r>
        <w:rPr>
          <w:rFonts w:ascii="Calibri" w:hAnsi="Calibri" w:cs="Calibri"/>
        </w:rPr>
        <w:t xml:space="preserve"> Правительства РФ от 24.10.2013 N 953)</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Расчет цен (тарифов) с применением метода доходности инвестированного капитала осуществляется в соответствии с утверждаемыми Федеральной службой по тарифам по согласованию с Министерством экономического развития Российской Федерации </w:t>
      </w:r>
      <w:hyperlink r:id="rId160" w:history="1">
        <w:r>
          <w:rPr>
            <w:rFonts w:ascii="Calibri" w:hAnsi="Calibri" w:cs="Calibri"/>
            <w:color w:val="0000FF"/>
          </w:rPr>
          <w:t>методическими указаниями</w:t>
        </w:r>
      </w:hyperlink>
      <w:r>
        <w:rPr>
          <w:rFonts w:ascii="Calibri" w:hAnsi="Calibri" w:cs="Calibri"/>
        </w:rPr>
        <w:t xml:space="preserve">, предусмотренными </w:t>
      </w:r>
      <w:hyperlink w:anchor="Par386" w:history="1">
        <w:r>
          <w:rPr>
            <w:rFonts w:ascii="Calibri" w:hAnsi="Calibri" w:cs="Calibri"/>
            <w:color w:val="0000FF"/>
          </w:rPr>
          <w:t>пунктом 32</w:t>
        </w:r>
      </w:hyperlink>
      <w:r>
        <w:rPr>
          <w:rFonts w:ascii="Calibri" w:hAnsi="Calibri" w:cs="Calibri"/>
        </w:rPr>
        <w:t xml:space="preserve"> настоящего документа, в состав которых входят правила расчета нормы доходности инвестированного капитала, правила определения стоимости активов и размера инвестированного капитала и ведения их учета, а также перечень неподконтрольных расходов.</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1" w:history="1">
        <w:r>
          <w:rPr>
            <w:rFonts w:ascii="Calibri" w:hAnsi="Calibri" w:cs="Calibri"/>
            <w:color w:val="0000FF"/>
          </w:rPr>
          <w:t>Постановления</w:t>
        </w:r>
      </w:hyperlink>
      <w:r>
        <w:rPr>
          <w:rFonts w:ascii="Calibri" w:hAnsi="Calibri" w:cs="Calibri"/>
        </w:rPr>
        <w:t xml:space="preserve"> Правительства РФ от 31.07.2014 N 750)</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использовании метода доходности инвестированного капитала необходимая валовая выручка организации, осуществляющей регулируемую деятельность, устанавливается на долгосрочный период регулирования на основе долгосрочных параметров регулирования.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необходимой валовой выручки на долгосрочный период регулирования осуществляется на основе долгосрочных параметров регулирования, к которым относятся: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базовый уровень операционных расходов;</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индекс эффективности операционных расходов;</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инвестированного капитала;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чистый оборотный капитал;</w:t>
      </w:r>
    </w:p>
    <w:p w:rsidR="002C767C" w:rsidRDefault="002C767C">
      <w:pPr>
        <w:widowControl w:val="0"/>
        <w:autoSpaceDE w:val="0"/>
        <w:autoSpaceDN w:val="0"/>
        <w:adjustRightInd w:val="0"/>
        <w:spacing w:after="0" w:line="240" w:lineRule="auto"/>
        <w:ind w:firstLine="540"/>
        <w:jc w:val="both"/>
        <w:rPr>
          <w:rFonts w:ascii="Calibri" w:hAnsi="Calibri" w:cs="Calibri"/>
        </w:rPr>
      </w:pPr>
      <w:hyperlink r:id="rId162" w:history="1">
        <w:r>
          <w:rPr>
            <w:rFonts w:ascii="Calibri" w:hAnsi="Calibri" w:cs="Calibri"/>
            <w:color w:val="0000FF"/>
          </w:rPr>
          <w:t>норма</w:t>
        </w:r>
      </w:hyperlink>
      <w:r>
        <w:rPr>
          <w:rFonts w:ascii="Calibri" w:hAnsi="Calibri" w:cs="Calibri"/>
        </w:rPr>
        <w:t xml:space="preserve"> доходности инвестированного капитала;</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13.11.2013 </w:t>
      </w:r>
      <w:hyperlink r:id="rId163" w:history="1">
        <w:r>
          <w:rPr>
            <w:rFonts w:ascii="Calibri" w:hAnsi="Calibri" w:cs="Calibri"/>
            <w:color w:val="0000FF"/>
          </w:rPr>
          <w:t>N 1019</w:t>
        </w:r>
      </w:hyperlink>
      <w:r>
        <w:rPr>
          <w:rFonts w:ascii="Calibri" w:hAnsi="Calibri" w:cs="Calibri"/>
        </w:rPr>
        <w:t xml:space="preserve">, от 11.06.2014 </w:t>
      </w:r>
      <w:hyperlink r:id="rId164" w:history="1">
        <w:r>
          <w:rPr>
            <w:rFonts w:ascii="Calibri" w:hAnsi="Calibri" w:cs="Calibri"/>
            <w:color w:val="0000FF"/>
          </w:rPr>
          <w:t>N 542</w:t>
        </w:r>
      </w:hyperlink>
      <w:r>
        <w:rPr>
          <w:rFonts w:ascii="Calibri" w:hAnsi="Calibri" w:cs="Calibri"/>
        </w:rPr>
        <w:t>)</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возврата инвестированного капитала;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коэффициент эластичности подконтрольных расходов по количеству активов, определяемый в соответствии с </w:t>
      </w:r>
      <w:hyperlink r:id="rId165" w:history="1">
        <w:r>
          <w:rPr>
            <w:rFonts w:ascii="Calibri" w:hAnsi="Calibri" w:cs="Calibri"/>
            <w:color w:val="0000FF"/>
          </w:rPr>
          <w:t>методическими указаниями</w:t>
        </w:r>
      </w:hyperlink>
      <w:r>
        <w:rPr>
          <w:rFonts w:ascii="Calibri" w:hAnsi="Calibri" w:cs="Calibri"/>
        </w:rPr>
        <w:t xml:space="preserve">, предусмотренными </w:t>
      </w:r>
      <w:hyperlink w:anchor="Par386" w:history="1">
        <w:r>
          <w:rPr>
            <w:rFonts w:ascii="Calibri" w:hAnsi="Calibri" w:cs="Calibri"/>
            <w:color w:val="0000FF"/>
          </w:rPr>
          <w:t>пунктом 32</w:t>
        </w:r>
      </w:hyperlink>
      <w:r>
        <w:rPr>
          <w:rFonts w:ascii="Calibri" w:hAnsi="Calibri" w:cs="Calibri"/>
        </w:rPr>
        <w:t xml:space="preserve"> настоящего документа;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норматив технологического расхода (потерь), утверждаемый Министерством энергетики </w:t>
      </w:r>
      <w:r>
        <w:rPr>
          <w:rFonts w:ascii="Calibri" w:hAnsi="Calibri" w:cs="Calibri"/>
        </w:rPr>
        <w:lastRenderedPageBreak/>
        <w:t>Российской Федерации (начиная с 2014 года для первого и (или) последующих долгосрочных периодов регулирования - уровень потерь электрической энергии при ее передаче по электрическим сетям);</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6" w:history="1">
        <w:r>
          <w:rPr>
            <w:rFonts w:ascii="Calibri" w:hAnsi="Calibri" w:cs="Calibri"/>
            <w:color w:val="0000FF"/>
          </w:rPr>
          <w:t>Постановления</w:t>
        </w:r>
      </w:hyperlink>
      <w:r>
        <w:rPr>
          <w:rFonts w:ascii="Calibri" w:hAnsi="Calibri" w:cs="Calibri"/>
        </w:rPr>
        <w:t xml:space="preserve"> Правительства РФ от 11.06.2014 N 542)</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уровень надежности и качества реализуемых товаров (услуг), устанавливаемый в соответствии с </w:t>
      </w:r>
      <w:hyperlink w:anchor="Par250" w:history="1">
        <w:r>
          <w:rPr>
            <w:rFonts w:ascii="Calibri" w:hAnsi="Calibri" w:cs="Calibri"/>
            <w:color w:val="0000FF"/>
          </w:rPr>
          <w:t>пунктом 8</w:t>
        </w:r>
      </w:hyperlink>
      <w:r>
        <w:rPr>
          <w:rFonts w:ascii="Calibri" w:hAnsi="Calibri" w:cs="Calibri"/>
        </w:rPr>
        <w:t xml:space="preserve"> настоящего документа.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Регулируемые тарифы устанавливаются на основе необходимой валовой выручки, которая определяется с учетом ежегодных корректировок, осуществляемых в течение долгосрочного периода регулирования, и обеспечивает:</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покрытие расходов, предусмотренных </w:t>
      </w:r>
      <w:hyperlink w:anchor="Par437" w:history="1">
        <w:r>
          <w:rPr>
            <w:rFonts w:ascii="Calibri" w:hAnsi="Calibri" w:cs="Calibri"/>
            <w:color w:val="0000FF"/>
          </w:rPr>
          <w:t>пунктом 35</w:t>
        </w:r>
      </w:hyperlink>
      <w:r>
        <w:rPr>
          <w:rFonts w:ascii="Calibri" w:hAnsi="Calibri" w:cs="Calibri"/>
        </w:rPr>
        <w:t xml:space="preserve"> настоящего документа;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возврат инвестированного капитала в соответствии с </w:t>
      </w:r>
      <w:hyperlink w:anchor="Par462" w:history="1">
        <w:r>
          <w:rPr>
            <w:rFonts w:ascii="Calibri" w:hAnsi="Calibri" w:cs="Calibri"/>
            <w:color w:val="0000FF"/>
          </w:rPr>
          <w:t>пунктом 36</w:t>
        </w:r>
      </w:hyperlink>
      <w:r>
        <w:rPr>
          <w:rFonts w:ascii="Calibri" w:hAnsi="Calibri" w:cs="Calibri"/>
        </w:rPr>
        <w:t xml:space="preserve"> настоящего документа;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получение дохода на инвестированный капитал в соответствии с </w:t>
      </w:r>
      <w:hyperlink w:anchor="Par474" w:history="1">
        <w:r>
          <w:rPr>
            <w:rFonts w:ascii="Calibri" w:hAnsi="Calibri" w:cs="Calibri"/>
            <w:color w:val="0000FF"/>
          </w:rPr>
          <w:t>пунктом 37</w:t>
        </w:r>
      </w:hyperlink>
      <w:r>
        <w:rPr>
          <w:rFonts w:ascii="Calibri" w:hAnsi="Calibri" w:cs="Calibri"/>
        </w:rPr>
        <w:t xml:space="preserve"> настоящего документа.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потерь электрической энергии при ее передаче по электрическим сетям территориальной сетевой организации определяется органами исполнительной власти субъектов Российской Федерации в области государственного регулирования тарифов перед началом долгосрочного периода регулирования и устанавливается на первый год долгосрочного периода регулирования как минимальное значение из норматива потерь электрической энергии при ее передаче по электрическим сетям на соответствующем уровне напряжения, утвержденного Министерством энергетики Российской Федерации, и уровня фактических потерь электрической энергии при ее передаче по электрическим сетям за последний истекший год.</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67" w:history="1">
        <w:r>
          <w:rPr>
            <w:rFonts w:ascii="Calibri" w:hAnsi="Calibri" w:cs="Calibri"/>
            <w:color w:val="0000FF"/>
          </w:rPr>
          <w:t>Постановлением</w:t>
        </w:r>
      </w:hyperlink>
      <w:r>
        <w:rPr>
          <w:rFonts w:ascii="Calibri" w:hAnsi="Calibri" w:cs="Calibri"/>
        </w:rPr>
        <w:t xml:space="preserve"> Правительства РФ от 13.11.2013 N 1019)</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потерь электрической энергии территориальной сетевой организации устанавливается на каждый последующий год долгосрочного периода регулирования равным уровню потерь, установленному на первый год долгосрочного периода регулирования.</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68" w:history="1">
        <w:r>
          <w:rPr>
            <w:rFonts w:ascii="Calibri" w:hAnsi="Calibri" w:cs="Calibri"/>
            <w:color w:val="0000FF"/>
          </w:rPr>
          <w:t>Постановлением</w:t>
        </w:r>
      </w:hyperlink>
      <w:r>
        <w:rPr>
          <w:rFonts w:ascii="Calibri" w:hAnsi="Calibri" w:cs="Calibri"/>
        </w:rPr>
        <w:t xml:space="preserve"> Правительства РФ от 13.11.2013 N 1019)</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потерь электрической энергии при ее передаче по электрическим сетям организации по управлению единой национальной (общероссийской) электрической сетью определяется на уровне норматива потерь электрической энергии при ее передаче по электрическим сетям единой национальной (общероссийской) электрической сети, утвержденного Министерством энергетики Российской Федерации.</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69" w:history="1">
        <w:r>
          <w:rPr>
            <w:rFonts w:ascii="Calibri" w:hAnsi="Calibri" w:cs="Calibri"/>
            <w:color w:val="0000FF"/>
          </w:rPr>
          <w:t>Постановлением</w:t>
        </w:r>
      </w:hyperlink>
      <w:r>
        <w:rPr>
          <w:rFonts w:ascii="Calibri" w:hAnsi="Calibri" w:cs="Calibri"/>
        </w:rPr>
        <w:t xml:space="preserve"> Правительства РФ от 13.11.2013 N 1019)</w:t>
      </w:r>
    </w:p>
    <w:p w:rsidR="002C767C" w:rsidRDefault="002C767C">
      <w:pPr>
        <w:widowControl w:val="0"/>
        <w:autoSpaceDE w:val="0"/>
        <w:autoSpaceDN w:val="0"/>
        <w:adjustRightInd w:val="0"/>
        <w:spacing w:after="0" w:line="240" w:lineRule="auto"/>
        <w:ind w:firstLine="540"/>
        <w:jc w:val="both"/>
        <w:rPr>
          <w:rFonts w:ascii="Calibri" w:hAnsi="Calibri" w:cs="Calibri"/>
        </w:rPr>
      </w:pPr>
      <w:bookmarkStart w:id="23" w:name="Par413"/>
      <w:bookmarkEnd w:id="23"/>
      <w:r>
        <w:rPr>
          <w:rFonts w:ascii="Calibri" w:hAnsi="Calibri" w:cs="Calibri"/>
        </w:rPr>
        <w:t xml:space="preserve">34. В необходимую валовую выручку организации, осуществляющей регулируемую деятельность, включаются операционные расходы, расходы, связанные с арендой имущества, используемого для осуществления регулируемой деятельности, расходы по оплате услуг, оказываемых организациями, осуществляющими регулируемую деятельность, расходы, связанные с осуществлением технологического присоединения к электрическим сетям, не включаемые в соответствии с </w:t>
      </w:r>
      <w:hyperlink w:anchor="Par1077" w:history="1">
        <w:r>
          <w:rPr>
            <w:rFonts w:ascii="Calibri" w:hAnsi="Calibri" w:cs="Calibri"/>
            <w:color w:val="0000FF"/>
          </w:rPr>
          <w:t>пунктом 87</w:t>
        </w:r>
      </w:hyperlink>
      <w:r>
        <w:rPr>
          <w:rFonts w:ascii="Calibri" w:hAnsi="Calibri" w:cs="Calibri"/>
        </w:rPr>
        <w:t xml:space="preserve"> настоящего документа в плату за технологическое присоединение, расходы, связанные с возвратом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в соответствии с </w:t>
      </w:r>
      <w:hyperlink r:id="rId170" w:history="1">
        <w:r>
          <w:rPr>
            <w:rFonts w:ascii="Calibri" w:hAnsi="Calibri" w:cs="Calibri"/>
            <w:color w:val="0000FF"/>
          </w:rPr>
          <w:t>законодательством</w:t>
        </w:r>
      </w:hyperlink>
      <w:r>
        <w:rPr>
          <w:rFonts w:ascii="Calibri" w:hAnsi="Calibri" w:cs="Calibri"/>
        </w:rPr>
        <w:t xml:space="preserve"> Российской Федерации об электроэнергетике, а также налог на прибыль организаций и другие установленные законодательством Российской Федерации обязательные налоги и платежи, связанные с владением имуществом. Операционные расходы на очередной год долгосрочного периода регулирования определяются путем индексации базового уровня операционных расходов на коэффициент индексации, определяемый в соответствии с </w:t>
      </w:r>
      <w:hyperlink r:id="rId171" w:history="1">
        <w:r>
          <w:rPr>
            <w:rFonts w:ascii="Calibri" w:hAnsi="Calibri" w:cs="Calibri"/>
            <w:color w:val="0000FF"/>
          </w:rPr>
          <w:t>методическими указаниями</w:t>
        </w:r>
      </w:hyperlink>
      <w:r>
        <w:rPr>
          <w:rFonts w:ascii="Calibri" w:hAnsi="Calibri" w:cs="Calibri"/>
        </w:rPr>
        <w:t xml:space="preserve">, предусмотренными </w:t>
      </w:r>
      <w:hyperlink w:anchor="Par386" w:history="1">
        <w:r>
          <w:rPr>
            <w:rFonts w:ascii="Calibri" w:hAnsi="Calibri" w:cs="Calibri"/>
            <w:color w:val="0000FF"/>
          </w:rPr>
          <w:t>пунктом 32</w:t>
        </w:r>
      </w:hyperlink>
      <w:r>
        <w:rPr>
          <w:rFonts w:ascii="Calibri" w:hAnsi="Calibri" w:cs="Calibri"/>
        </w:rPr>
        <w:t xml:space="preserve"> настоящего документа, и параметрами прогноза социально-экономического развития Российской Федерации, в том числе с учетом индекса эффективности операционных расходов, утверждаемого регулирующими органами, и индекса изменения количества активов, устанавливаемого регулирующими органами в соответствии с методическими указаниями, предусмотренными </w:t>
      </w:r>
      <w:hyperlink w:anchor="Par386" w:history="1">
        <w:r>
          <w:rPr>
            <w:rFonts w:ascii="Calibri" w:hAnsi="Calibri" w:cs="Calibri"/>
            <w:color w:val="0000FF"/>
          </w:rPr>
          <w:t>пунктом 32</w:t>
        </w:r>
      </w:hyperlink>
      <w:r>
        <w:rPr>
          <w:rFonts w:ascii="Calibri" w:hAnsi="Calibri" w:cs="Calibri"/>
        </w:rPr>
        <w:t xml:space="preserve"> настоящего документа.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операционных расходов применяются значения параметров прогноза социально-экономического </w:t>
      </w:r>
      <w:r>
        <w:rPr>
          <w:rFonts w:ascii="Calibri" w:hAnsi="Calibri" w:cs="Calibri"/>
        </w:rPr>
        <w:lastRenderedPageBreak/>
        <w:t>развития Российской Федерации, соответствующие последнему году периода, на который был одобрен указанный прогноз.</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24.10.2013 </w:t>
      </w:r>
      <w:hyperlink r:id="rId172" w:history="1">
        <w:r>
          <w:rPr>
            <w:rFonts w:ascii="Calibri" w:hAnsi="Calibri" w:cs="Calibri"/>
            <w:color w:val="0000FF"/>
          </w:rPr>
          <w:t>N 953</w:t>
        </w:r>
      </w:hyperlink>
      <w:r>
        <w:rPr>
          <w:rFonts w:ascii="Calibri" w:hAnsi="Calibri" w:cs="Calibri"/>
        </w:rPr>
        <w:t xml:space="preserve">, от 11.06.2014 </w:t>
      </w:r>
      <w:hyperlink r:id="rId173" w:history="1">
        <w:r>
          <w:rPr>
            <w:rFonts w:ascii="Calibri" w:hAnsi="Calibri" w:cs="Calibri"/>
            <w:color w:val="0000FF"/>
          </w:rPr>
          <w:t>N 542</w:t>
        </w:r>
      </w:hyperlink>
      <w:r>
        <w:rPr>
          <w:rFonts w:ascii="Calibri" w:hAnsi="Calibri" w:cs="Calibri"/>
        </w:rPr>
        <w:t xml:space="preserve">, от 31.07.2014 </w:t>
      </w:r>
      <w:hyperlink r:id="rId174" w:history="1">
        <w:r>
          <w:rPr>
            <w:rFonts w:ascii="Calibri" w:hAnsi="Calibri" w:cs="Calibri"/>
            <w:color w:val="0000FF"/>
          </w:rPr>
          <w:t>N 750</w:t>
        </w:r>
      </w:hyperlink>
      <w:r>
        <w:rPr>
          <w:rFonts w:ascii="Calibri" w:hAnsi="Calibri" w:cs="Calibri"/>
        </w:rPr>
        <w:t>)</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в соответствии с долгосрочной инвестиционной программой объектах электросетевого хозяйства на основании степени их фактической загрузки, определяемой в соответствии с методическими указаниями, утверждаемыми Министерством энергетики Российской Федерации.</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5" w:history="1">
        <w:r>
          <w:rPr>
            <w:rFonts w:ascii="Calibri" w:hAnsi="Calibri" w:cs="Calibri"/>
            <w:color w:val="0000FF"/>
          </w:rPr>
          <w:t>Постановления</w:t>
        </w:r>
      </w:hyperlink>
      <w:r>
        <w:rPr>
          <w:rFonts w:ascii="Calibri" w:hAnsi="Calibri" w:cs="Calibri"/>
        </w:rPr>
        <w:t xml:space="preserve"> Правительства РФ от 11.06.2014 N 542)</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Индекс эффективности операционных расходов определяется регулирующими органами с использованием метода сравнения аналогов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службой по тарифам.</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6" w:history="1">
        <w:r>
          <w:rPr>
            <w:rFonts w:ascii="Calibri" w:hAnsi="Calibri" w:cs="Calibri"/>
            <w:color w:val="0000FF"/>
          </w:rPr>
          <w:t>Постановления</w:t>
        </w:r>
      </w:hyperlink>
      <w:r>
        <w:rPr>
          <w:rFonts w:ascii="Calibri" w:hAnsi="Calibri" w:cs="Calibri"/>
        </w:rPr>
        <w:t xml:space="preserve"> Правительства РФ от 31.07.2014 N 750)</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при установлении тарифов с применением метода доходности инвестированного капитала рост базового уровня операционных расходов организации на единицу количества активов, необходимых для осуществления регулируемой деятельности, по отношению к уровню аналогичных расходов, рассчитанных на единицу количества активов на основании данных, принятых при установлении тарифов на год, предшествующий году перехода к регулированию тарифов методом доходности инвестированного капитала, более чем в 2 раза превысил прогнозный индекс потребительских цен на 1-й год долгосрочного периода регулирования, в течение 1-го долгосрочного периода регулирования начиная с 2012 года индекс эффективности операционных расходов для такой организации устанавливается регулирующими органами в размере 3 процентов на соответствующий долгосрочный период регулирования.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связанные с арендой имущества, используемого для осуществления регулируемой деятельности, включаются в необходимую валовую выручку в размере, определяемом регулирующими органами. Расходы, связанные с владением и (или) пользованием указанным имуществом, учтенные в базе инвестированного капитала иных сетевых организаций, при этом не учитываются. При регулировании тарифов с применением метода доходности инвестированного капитала расходы, связанные с финансовой арендой имущества (лизинговые платежи), используемого организациями для осуществления регулируемой деятельности, не учитываются регулирующими органами в составе необходимой валовой выручки соответствующих организаций и могут рассматриваться регулирующими органами только в качестве источника финансирования инвестиционных программ.</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24.10.2013 </w:t>
      </w:r>
      <w:hyperlink r:id="rId177" w:history="1">
        <w:r>
          <w:rPr>
            <w:rFonts w:ascii="Calibri" w:hAnsi="Calibri" w:cs="Calibri"/>
            <w:color w:val="0000FF"/>
          </w:rPr>
          <w:t>N 953</w:t>
        </w:r>
      </w:hyperlink>
      <w:r>
        <w:rPr>
          <w:rFonts w:ascii="Calibri" w:hAnsi="Calibri" w:cs="Calibri"/>
        </w:rPr>
        <w:t xml:space="preserve">, от 31.07.2014 </w:t>
      </w:r>
      <w:hyperlink r:id="rId178" w:history="1">
        <w:r>
          <w:rPr>
            <w:rFonts w:ascii="Calibri" w:hAnsi="Calibri" w:cs="Calibri"/>
            <w:color w:val="0000FF"/>
          </w:rPr>
          <w:t>N 750</w:t>
        </w:r>
      </w:hyperlink>
      <w:r>
        <w:rPr>
          <w:rFonts w:ascii="Calibri" w:hAnsi="Calibri" w:cs="Calibri"/>
        </w:rPr>
        <w:t>)</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оплату услуг, оказываемых организациями, осуществляющими регулируемую деятельность, включаются в необходимую валовую выручку в размере, определяемом регулирующими органами исходя из размера тарифов, установленных в отношении товаров (услуг) указанных организаций. К указанным расходам относятся в том числе расходы на оплату технологического присоединения объектов электросетевого хозяйства такой сетевой организации к сетям смежной сетевой организации в размере, определенном исходя из утвержденной для такой смежной сетевой организации платы за технологическое присоединение.</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9" w:history="1">
        <w:r>
          <w:rPr>
            <w:rFonts w:ascii="Calibri" w:hAnsi="Calibri" w:cs="Calibri"/>
            <w:color w:val="0000FF"/>
          </w:rPr>
          <w:t>Постановления</w:t>
        </w:r>
      </w:hyperlink>
      <w:r>
        <w:rPr>
          <w:rFonts w:ascii="Calibri" w:hAnsi="Calibri" w:cs="Calibri"/>
        </w:rPr>
        <w:t xml:space="preserve"> Правительства РФ от 11.06.2014 N 542)</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Расходы, связанные с осуществлением технологического присоединения к электрическим сетям, не включаемые в соответствии с </w:t>
      </w:r>
      <w:hyperlink w:anchor="Par1077" w:history="1">
        <w:r>
          <w:rPr>
            <w:rFonts w:ascii="Calibri" w:hAnsi="Calibri" w:cs="Calibri"/>
            <w:color w:val="0000FF"/>
          </w:rPr>
          <w:t>пунктом 87</w:t>
        </w:r>
      </w:hyperlink>
      <w:r>
        <w:rPr>
          <w:rFonts w:ascii="Calibri" w:hAnsi="Calibri" w:cs="Calibri"/>
        </w:rPr>
        <w:t xml:space="preserve"> настоящего документа в плату за технологическое присоединение, включаются в необходимую валовую выручку в размере, определяемом регулирующими органами в соответствии с </w:t>
      </w:r>
      <w:hyperlink r:id="rId180" w:history="1">
        <w:r>
          <w:rPr>
            <w:rFonts w:ascii="Calibri" w:hAnsi="Calibri" w:cs="Calibri"/>
            <w:color w:val="0000FF"/>
          </w:rPr>
          <w:t>методическими указаниями</w:t>
        </w:r>
      </w:hyperlink>
      <w:r>
        <w:rPr>
          <w:rFonts w:ascii="Calibri" w:hAnsi="Calibri" w:cs="Calibri"/>
        </w:rPr>
        <w:t xml:space="preserve"> по определению выпадающих доходов, связанных с осуществлением технологического присоединения к электрическим сетям, утверждаемыми Федеральной службой по тарифам </w:t>
      </w:r>
      <w:r>
        <w:rPr>
          <w:rFonts w:ascii="Calibri" w:hAnsi="Calibri" w:cs="Calibri"/>
        </w:rPr>
        <w:lastRenderedPageBreak/>
        <w:t>(далее - методические указания по определению выпадающих доходов, связанных с осуществлением технологического присоединения к электрическим сетям).</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81" w:history="1">
        <w:r>
          <w:rPr>
            <w:rFonts w:ascii="Calibri" w:hAnsi="Calibri" w:cs="Calibri"/>
            <w:color w:val="0000FF"/>
          </w:rPr>
          <w:t>Постановлением</w:t>
        </w:r>
      </w:hyperlink>
      <w:r>
        <w:rPr>
          <w:rFonts w:ascii="Calibri" w:hAnsi="Calibri" w:cs="Calibri"/>
        </w:rPr>
        <w:t xml:space="preserve"> Правительства РФ от 11.06.2014 N 542)</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Расходы, связанные с возвратом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включаются в необходимую валовую выручку организации по управлению единой национальной (общероссийской) электрической сетью. Указанные расходы рассчитываются исходя из установленного для собственника или иного законного владельца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и соответствующих планируемых количественных характеристик услуг по передаче с использованием принадлежащих собственнику или иному законному владельцу объектов электросетевого хозяйства, входящих в единую национальную (общероссийскую) электрическую сеть, определяемых в соответствии с утверждаемыми Федеральной службой по тарифам </w:t>
      </w:r>
      <w:hyperlink r:id="rId182" w:history="1">
        <w:r>
          <w:rPr>
            <w:rFonts w:ascii="Calibri" w:hAnsi="Calibri" w:cs="Calibri"/>
            <w:color w:val="0000FF"/>
          </w:rPr>
          <w:t>методическими указаниями</w:t>
        </w:r>
      </w:hyperlink>
      <w:r>
        <w:rPr>
          <w:rFonts w:ascii="Calibri" w:hAnsi="Calibri" w:cs="Calibri"/>
        </w:rPr>
        <w:t xml:space="preserve"> по расчету тарифов на услуги по передаче электрической энергии по единой национальной (общероссийской) электрической сети.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Базовый уровень операционных расходов устанавливается регулирующими органами с использованием метода экономически обоснованных расходов (затрат) и метода сравнения аналогов. При этом базовый уровень операционных расходов на очередной долгосрочный период регулирования устанавливается как сумма доли базового уровня операционных расходов, рассчитанного с применением метода экономически обоснованных расходов (затрат) в соответствии с </w:t>
      </w:r>
      <w:hyperlink r:id="rId183" w:history="1">
        <w:r>
          <w:rPr>
            <w:rFonts w:ascii="Calibri" w:hAnsi="Calibri" w:cs="Calibri"/>
            <w:color w:val="0000FF"/>
          </w:rPr>
          <w:t>методическими указаниями</w:t>
        </w:r>
      </w:hyperlink>
      <w:r>
        <w:rPr>
          <w:rFonts w:ascii="Calibri" w:hAnsi="Calibri" w:cs="Calibri"/>
        </w:rPr>
        <w:t xml:space="preserve">, предусмотренными </w:t>
      </w:r>
      <w:hyperlink w:anchor="Par386" w:history="1">
        <w:r>
          <w:rPr>
            <w:rFonts w:ascii="Calibri" w:hAnsi="Calibri" w:cs="Calibri"/>
            <w:color w:val="0000FF"/>
          </w:rPr>
          <w:t>пунктом 32</w:t>
        </w:r>
      </w:hyperlink>
      <w:r>
        <w:rPr>
          <w:rFonts w:ascii="Calibri" w:hAnsi="Calibri" w:cs="Calibri"/>
        </w:rPr>
        <w:t xml:space="preserve"> настоящего документа, и доли базового уровня операционных расходов, рассчитанного с использованием метода сравнения аналогов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службой по тарифам. Базовый уровень операционных расходов территориальных сетевых организаций в случае принятия решения о его установлении (пересмотре) в течение долгосрочного периода регулирования на основании решения Правительства Российской Федерации или в иных случаях, предусмотренных настоящим документом, устанавливается как сумма доли утвержденного базового уровня операционных расходов, скорректированного в соответствии с методическими указаниями, предусмотренными </w:t>
      </w:r>
      <w:hyperlink w:anchor="Par386" w:history="1">
        <w:r>
          <w:rPr>
            <w:rFonts w:ascii="Calibri" w:hAnsi="Calibri" w:cs="Calibri"/>
            <w:color w:val="0000FF"/>
          </w:rPr>
          <w:t>пунктом 32</w:t>
        </w:r>
      </w:hyperlink>
      <w:r>
        <w:rPr>
          <w:rFonts w:ascii="Calibri" w:hAnsi="Calibri" w:cs="Calibri"/>
        </w:rPr>
        <w:t xml:space="preserve"> настоящего документа, и доли базового уровня операционных расходов, рассчитанного с использованием метода сравнения аналогов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службой по тарифам. Указанные в настоящем пункте доли определяются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службой по тарифам.</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4" w:history="1">
        <w:r>
          <w:rPr>
            <w:rFonts w:ascii="Calibri" w:hAnsi="Calibri" w:cs="Calibri"/>
            <w:color w:val="0000FF"/>
          </w:rPr>
          <w:t>Постановления</w:t>
        </w:r>
      </w:hyperlink>
      <w:r>
        <w:rPr>
          <w:rFonts w:ascii="Calibri" w:hAnsi="Calibri" w:cs="Calibri"/>
        </w:rPr>
        <w:t xml:space="preserve"> Правительства РФ от 31.07.2014 N 750)</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Экономия операционных расходов, достигнутая организацией, осуществляющей регулируемую деятельность, в каждом году долгосрочного периода регулирования, в том числе в результате проведения мероприятий по сокращению объема используемых энергетических ресурсов, учитывается в составе необходимой валовой выручки в течение 5 лет. Если организация, осуществляющая регулируемую деятельность, добилась экономии операционных расходов, величина операционных расходов, включенных в необходимую валовую выручку на долгосрочный период регулирования, не пересматривается. Экономия операционных расходов, достигнутая организацией, осуществляющей регулируемую деятельность, в результате </w:t>
      </w:r>
      <w:r>
        <w:rPr>
          <w:rFonts w:ascii="Calibri" w:hAnsi="Calibri" w:cs="Calibri"/>
        </w:rPr>
        <w:lastRenderedPageBreak/>
        <w:t xml:space="preserve">проведения мероприятий по сокращению объема используемых энергетических ресурсов, учитывается в составе необходимой валовой выручки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а также не финансировались и не будут финансироваться за счет бюджетных средств. При установлении необходимой валовой выручки на следующий долгосрочный период регулирования учитывается экономия операционных расходов предыдущего долгосрочного периода регулирования, не учтенная в предыдущем долгосрочном периоде регулирования, скорректированная с учетом индексации операционных расходов и исключения необоснованных расходов в соответствии с методическими указаниями, предусмотренными </w:t>
      </w:r>
      <w:hyperlink w:anchor="Par373" w:history="1">
        <w:r>
          <w:rPr>
            <w:rFonts w:ascii="Calibri" w:hAnsi="Calibri" w:cs="Calibri"/>
            <w:color w:val="0000FF"/>
          </w:rPr>
          <w:t>пунктом 32</w:t>
        </w:r>
      </w:hyperlink>
      <w:r>
        <w:rPr>
          <w:rFonts w:ascii="Calibri" w:hAnsi="Calibri" w:cs="Calibri"/>
        </w:rPr>
        <w:t xml:space="preserve"> настоящего документа.</w:t>
      </w:r>
    </w:p>
    <w:p w:rsidR="002C767C" w:rsidRDefault="002C767C">
      <w:pPr>
        <w:widowControl w:val="0"/>
        <w:autoSpaceDE w:val="0"/>
        <w:autoSpaceDN w:val="0"/>
        <w:adjustRightInd w:val="0"/>
        <w:spacing w:after="0" w:line="240" w:lineRule="auto"/>
        <w:ind w:firstLine="540"/>
        <w:jc w:val="both"/>
        <w:rPr>
          <w:rFonts w:ascii="Calibri" w:hAnsi="Calibri" w:cs="Calibri"/>
        </w:rPr>
      </w:pPr>
      <w:bookmarkStart w:id="24" w:name="Par430"/>
      <w:bookmarkEnd w:id="24"/>
      <w:r>
        <w:rPr>
          <w:rFonts w:ascii="Calibri" w:hAnsi="Calibri" w:cs="Calibri"/>
        </w:rPr>
        <w:t>Величина технологического расхода (потерь) электрической энергии на 1-й год долгосрочного периода регулирования определяется на основании нормативов технологических потерь, утверждаемых Министерством энергетики Российской Федерации в соответствии с методическими указаниями, и учитывается Федеральной службой по тарифам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утверждаемом Федеральной службой по тарифам.</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до 1 октября утвержденных Министерством энергетики Российской Федерации нормативов технологических потерь на расчетный период регулирования величина технологического расхода (потерь) электрической энергии определяется исходя из сводного прогнозного баланса производства и поставок электрической энергии (мощности) на соответствующий расчетный период регулирования.</w:t>
      </w:r>
    </w:p>
    <w:p w:rsidR="002C767C" w:rsidRDefault="002C767C">
      <w:pPr>
        <w:widowControl w:val="0"/>
        <w:autoSpaceDE w:val="0"/>
        <w:autoSpaceDN w:val="0"/>
        <w:adjustRightInd w:val="0"/>
        <w:spacing w:after="0" w:line="240" w:lineRule="auto"/>
        <w:ind w:firstLine="540"/>
        <w:jc w:val="both"/>
        <w:rPr>
          <w:rFonts w:ascii="Calibri" w:hAnsi="Calibri" w:cs="Calibri"/>
        </w:rPr>
      </w:pPr>
      <w:bookmarkStart w:id="25" w:name="Par432"/>
      <w:bookmarkEnd w:id="25"/>
      <w:r>
        <w:rPr>
          <w:rFonts w:ascii="Calibri" w:hAnsi="Calibri" w:cs="Calibri"/>
        </w:rPr>
        <w:t>В последующие годы долгосрочного периода регулирования величина технологического расхода (потерь) электрической энергии определяется с учетом темпов ее снижения, предусмотренных программой в области энергосбережения и повышения энергетической эффективности соответствующей сетевой компании. В случае отсутствия программы в области энергосбережения и повышения энергетической эффективности норматив потерь понижается на 10 процентов по сравнению с предыдущим периодом.</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сетевых организаций, первый и (или) последующие долгосрочные периоды регулирования которых начинаются с 2014 года, порядок, установленный </w:t>
      </w:r>
      <w:hyperlink w:anchor="Par430" w:history="1">
        <w:r>
          <w:rPr>
            <w:rFonts w:ascii="Calibri" w:hAnsi="Calibri" w:cs="Calibri"/>
            <w:color w:val="0000FF"/>
          </w:rPr>
          <w:t>абзацами десятым</w:t>
        </w:r>
      </w:hyperlink>
      <w:r>
        <w:rPr>
          <w:rFonts w:ascii="Calibri" w:hAnsi="Calibri" w:cs="Calibri"/>
        </w:rPr>
        <w:t xml:space="preserve"> - </w:t>
      </w:r>
      <w:hyperlink w:anchor="Par432" w:history="1">
        <w:r>
          <w:rPr>
            <w:rFonts w:ascii="Calibri" w:hAnsi="Calibri" w:cs="Calibri"/>
            <w:color w:val="0000FF"/>
          </w:rPr>
          <w:t>двенадцатым</w:t>
        </w:r>
      </w:hyperlink>
      <w:r>
        <w:rPr>
          <w:rFonts w:ascii="Calibri" w:hAnsi="Calibri" w:cs="Calibri"/>
        </w:rPr>
        <w:t xml:space="preserve"> настоящего пункта, не применяется, а для целей настоящего пункта используется величина потерь электрической энергии при ее передаче по электрическим сетям, определенная органами исполнительной власти субъектов Российской Федерации в области государственного регулирования тарифов на каждый год долгосрочного периода регулирования территориальной сетевой организации исходя из уровня потерь электрической энергии при ее передаче по электрическим сетям, определенного органами исполнительной власти субъектов Российской Федерации в области государственного регулирования тарифов, и величины планового отпуска электрической энергии в сеть, рассчитанной в соответствии с </w:t>
      </w:r>
      <w:hyperlink r:id="rId185" w:history="1">
        <w:r>
          <w:rPr>
            <w:rFonts w:ascii="Calibri" w:hAnsi="Calibri" w:cs="Calibri"/>
            <w:color w:val="0000FF"/>
          </w:rPr>
          <w:t>методическими указаниями</w:t>
        </w:r>
      </w:hyperlink>
      <w:r>
        <w:rPr>
          <w:rFonts w:ascii="Calibri" w:hAnsi="Calibri" w:cs="Calibri"/>
        </w:rPr>
        <w:t xml:space="preserve"> по расчету регулируемых тарифов и цен на электрическую (тепловую) энергию на розничном (потребительском) рынке, утвержденными Федеральной службой по тарифам.</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86" w:history="1">
        <w:r>
          <w:rPr>
            <w:rFonts w:ascii="Calibri" w:hAnsi="Calibri" w:cs="Calibri"/>
            <w:color w:val="0000FF"/>
          </w:rPr>
          <w:t>Постановлением</w:t>
        </w:r>
      </w:hyperlink>
      <w:r>
        <w:rPr>
          <w:rFonts w:ascii="Calibri" w:hAnsi="Calibri" w:cs="Calibri"/>
        </w:rPr>
        <w:t xml:space="preserve"> Правительства РФ от 13.11.2013 N 1019)</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потерь электрической энергии при ее передаче по электрическим сетям по каждому субъекту Российской Федерации на каждый год долгосрочного периода регулирования организации по управлению единой национальной (общероссийской) электрической сетью определяется Федеральной службой по тарифам исходя из уровня потерь электрической энергии при ее передаче по электрическим сетям единой национальной (общероссийской) электрической сети и величины планового отпуска электрической энергии из сети, рассчитанной в соответствии с </w:t>
      </w:r>
      <w:hyperlink r:id="rId187" w:history="1">
        <w:r>
          <w:rPr>
            <w:rFonts w:ascii="Calibri" w:hAnsi="Calibri" w:cs="Calibri"/>
            <w:color w:val="0000FF"/>
          </w:rPr>
          <w:t>методическими указаниями</w:t>
        </w:r>
      </w:hyperlink>
      <w:r>
        <w:rPr>
          <w:rFonts w:ascii="Calibri" w:hAnsi="Calibri" w:cs="Calibri"/>
        </w:rPr>
        <w:t xml:space="preserve"> по расчету тарифов на услуги по передаче электрической энергии по единой национальной (общероссийской) электрической сети, утвержденными Федеральной службой по тарифам. В случае отсутствия до 1 октября года, предшествующего году начала долгосрочного периода регулирования, утвержденных Министерством энергетики Российской Федерации нормативов потерь электрической энергии при ее передаче по электрическим сетям единой национальной (общероссийской) электрической сети величина технологического расхода (потерь) электрической энергии определяется исходя из сводного прогнозного баланса </w:t>
      </w:r>
      <w:r>
        <w:rPr>
          <w:rFonts w:ascii="Calibri" w:hAnsi="Calibri" w:cs="Calibri"/>
        </w:rPr>
        <w:lastRenderedPageBreak/>
        <w:t>производства и поставок электрической энергии (мощности) на соответствующий расчетный период регулирования.</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88" w:history="1">
        <w:r>
          <w:rPr>
            <w:rFonts w:ascii="Calibri" w:hAnsi="Calibri" w:cs="Calibri"/>
            <w:color w:val="0000FF"/>
          </w:rPr>
          <w:t>Постановлением</w:t>
        </w:r>
      </w:hyperlink>
      <w:r>
        <w:rPr>
          <w:rFonts w:ascii="Calibri" w:hAnsi="Calibri" w:cs="Calibri"/>
        </w:rPr>
        <w:t xml:space="preserve"> Правительства РФ от 13.11.2013 N 1019)</w:t>
      </w:r>
    </w:p>
    <w:p w:rsidR="002C767C" w:rsidRDefault="002C767C">
      <w:pPr>
        <w:widowControl w:val="0"/>
        <w:autoSpaceDE w:val="0"/>
        <w:autoSpaceDN w:val="0"/>
        <w:adjustRightInd w:val="0"/>
        <w:spacing w:after="0" w:line="240" w:lineRule="auto"/>
        <w:ind w:firstLine="540"/>
        <w:jc w:val="both"/>
        <w:rPr>
          <w:rFonts w:ascii="Calibri" w:hAnsi="Calibri" w:cs="Calibri"/>
        </w:rPr>
      </w:pPr>
      <w:bookmarkStart w:id="26" w:name="Par437"/>
      <w:bookmarkEnd w:id="26"/>
      <w:r>
        <w:rPr>
          <w:rFonts w:ascii="Calibri" w:hAnsi="Calibri" w:cs="Calibri"/>
        </w:rPr>
        <w:t xml:space="preserve">35. Федеральная служба по тарифам по согласованию с Министерством экономического развития Российской Федерации утверждает в составе методических указаний, предусмотренных </w:t>
      </w:r>
      <w:hyperlink w:anchor="Par373" w:history="1">
        <w:r>
          <w:rPr>
            <w:rFonts w:ascii="Calibri" w:hAnsi="Calibri" w:cs="Calibri"/>
            <w:color w:val="0000FF"/>
          </w:rPr>
          <w:t>пунктом 32</w:t>
        </w:r>
      </w:hyperlink>
      <w:r>
        <w:rPr>
          <w:rFonts w:ascii="Calibri" w:hAnsi="Calibri" w:cs="Calibri"/>
        </w:rPr>
        <w:t xml:space="preserve"> настоящего документа, правила определения стоимости активов и размера инвестированного капитала и ведения их учета, используемые при регулировании с применением метода доходности инвестированного капитала. Учет инвестированного капитала ведется регулируемой организацией раздельно от учета стоимости активов организации, включая бухгалтерский и налоговый учет.</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правилами определения стоимости активов и размера инвестированного капитала и ведения их учета информацию, необходимую для учета инвестированного капитала, представляют:</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регулирование цен (тарифов) которых осуществляется Федеральной службой по тарифам, - в Федеральную службу по тарифам;</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организации, осуществляющие регулируемую деятельность, - в органы исполнительной власти соответствующего субъекта Российской Федерации в области государственного регулирования тарифов.</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переходе к регулированию тарифов с применением метода доходности инвестированного капитала размер инвестированного капитала устанавливается в соответствии с правилами определения стоимости активов и размера инвестированного капитала и ведения их учета, входящими в состав методических указаний, предусмотренных </w:t>
      </w:r>
      <w:hyperlink w:anchor="Par373" w:history="1">
        <w:r>
          <w:rPr>
            <w:rFonts w:ascii="Calibri" w:hAnsi="Calibri" w:cs="Calibri"/>
            <w:color w:val="0000FF"/>
          </w:rPr>
          <w:t>пунктом 32</w:t>
        </w:r>
      </w:hyperlink>
      <w:r>
        <w:rPr>
          <w:rFonts w:ascii="Calibri" w:hAnsi="Calibri" w:cs="Calibri"/>
        </w:rPr>
        <w:t xml:space="preserve"> настоящего документа, а также с учетом независимой оценки активов организации, используемых для осуществления регулируемой деятельности. Эта величина должна учитывать стоимость замещения активов организации, используемых для осуществления регулируемой деятельности, физический, моральный и внешний износ активов.</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базы инвестированного капитала на каждый очередной год долгосрочного периода регулирования и на 1-й год очередного долгосрочного периода регулирования определяется как величина базы инвестированного капитала на предшествующий год с учетом:</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размера активов, определяемого на основании данных о фактически введенных в эксплуатацию в соответствии с утвержденной в установленном порядке инвестиционной программой объектах электросетевого хозяйства и объектах производственного назначения, в том числе машинах и механизмах, за отчетный год и за истекший период текущего года, за который имеются отчетные данные (при этом стоимость объектов электросетевого хозяйства, введенных в эксплуатацию после 1 января 2013 г., не должна превышать стоимость таких объектов, определенную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9" w:history="1">
        <w:r>
          <w:rPr>
            <w:rFonts w:ascii="Calibri" w:hAnsi="Calibri" w:cs="Calibri"/>
            <w:color w:val="0000FF"/>
          </w:rPr>
          <w:t>Постановления</w:t>
        </w:r>
      </w:hyperlink>
      <w:r>
        <w:rPr>
          <w:rFonts w:ascii="Calibri" w:hAnsi="Calibri" w:cs="Calibri"/>
        </w:rPr>
        <w:t xml:space="preserve"> Правительства РФ от 11.06.2014 N 542)</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стоимости активов, включаемых в базу инвестированного капитала, определяемой в соответствии с утвержденной инвестиционной программой, без учета стоимости активов, создаваемых в целях технологического присоединения от существующих объектов электросетевого хозяйства до присоединяемых энергопринимающих устройств и (или) объектов электроэнергетики за счет поступлений от платы за технологическое присоединение к электрическим сетям. При этом стоимость активов (объектов) электросетевого хозяйства, введенных в эксплуатацию после 1 января 2013 г., не должна превышать стоимость таких объектов, определенную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11.06.2014 </w:t>
      </w:r>
      <w:hyperlink r:id="rId190" w:history="1">
        <w:r>
          <w:rPr>
            <w:rFonts w:ascii="Calibri" w:hAnsi="Calibri" w:cs="Calibri"/>
            <w:color w:val="0000FF"/>
          </w:rPr>
          <w:t>N 542</w:t>
        </w:r>
      </w:hyperlink>
      <w:r>
        <w:rPr>
          <w:rFonts w:ascii="Calibri" w:hAnsi="Calibri" w:cs="Calibri"/>
        </w:rPr>
        <w:t xml:space="preserve">, от 29.10.2014 </w:t>
      </w:r>
      <w:hyperlink r:id="rId191" w:history="1">
        <w:r>
          <w:rPr>
            <w:rFonts w:ascii="Calibri" w:hAnsi="Calibri" w:cs="Calibri"/>
            <w:color w:val="0000FF"/>
          </w:rPr>
          <w:t>N 1116</w:t>
        </w:r>
      </w:hyperlink>
      <w:r>
        <w:rPr>
          <w:rFonts w:ascii="Calibri" w:hAnsi="Calibri" w:cs="Calibri"/>
        </w:rPr>
        <w:t>)</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стоимости активов, введенных в эксплуатацию в целях технологического присоединения от существующих объектов электросетевого хозяйства до присоединяемых энергопринимающих устройств и (или) объектов электроэнергетики, созданных не за счет поступлений от платы за технологическое присоединение к электрическим сетям;</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 введен </w:t>
      </w:r>
      <w:hyperlink r:id="rId192" w:history="1">
        <w:r>
          <w:rPr>
            <w:rFonts w:ascii="Calibri" w:hAnsi="Calibri" w:cs="Calibri"/>
            <w:color w:val="0000FF"/>
          </w:rPr>
          <w:t>Постановлением</w:t>
        </w:r>
      </w:hyperlink>
      <w:r>
        <w:rPr>
          <w:rFonts w:ascii="Calibri" w:hAnsi="Calibri" w:cs="Calibri"/>
        </w:rPr>
        <w:t xml:space="preserve"> Правительства РФ от 29.10.2014 N 1116)</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изменений состава активов производственного назначения, фактически введенных в эксплуатацию и используемых организацией для осуществления регулируемой деятельности, определяемого в соответствии с правилами определения стоимости активов и размера инвестированного капитала и ведения их учета;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уменьшения на величину возврата инвестированного капитала, осуществленного в течение прошедшего периода регулирования.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базы инвестированного капитала (размера инвестированного капитала) не учитываются: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выплаты по кредитам (займам) и облигациям, комиссионные и иные платежи, произведенные в связи с привлечением заемного капитала до перехода к установлению тарифов с применением метода доходности инвестированного капитала;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полученные безвозмездно из бюджетов бюджетной системы Российской Федерации;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объектов, финансирование которых осуществлено государственными корпорациями.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Расходы, связанные со строительством (реконструкцией) объектов, введенных в эксплуатацию, осуществление которого предусматривается за счет средств, получаемых в качестве платы за технологическое присоединение, в соответствии с инвестиционной программой и которое не профинансировано за счет доходов, полученных в качестве платы за технологическое присоединение, в соответствии с методическими указаниями, предусмотренными </w:t>
      </w:r>
      <w:hyperlink w:anchor="Par373" w:history="1">
        <w:r>
          <w:rPr>
            <w:rFonts w:ascii="Calibri" w:hAnsi="Calibri" w:cs="Calibri"/>
            <w:color w:val="0000FF"/>
          </w:rPr>
          <w:t>пунктом 32</w:t>
        </w:r>
      </w:hyperlink>
      <w:r>
        <w:rPr>
          <w:rFonts w:ascii="Calibri" w:hAnsi="Calibri" w:cs="Calibri"/>
        </w:rPr>
        <w:t xml:space="preserve"> настоящего документа, включаются в базу инвестированного капитала сетевых организаций. Доходы, полученные в качестве платы за технологическое присоединение, исключаются из базы инвестированного капитала сетевой организации в размере выручки, полученной в качестве платы за технологическое присоединение, компенсирующей указанные расходы, за вычетом расходов на разработку, выдачу и проверку выполнения технических условий, а также уплаченного налога на прибыль организаций, осуществляющих регулируемую деятельность.</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3" w:history="1">
        <w:r>
          <w:rPr>
            <w:rFonts w:ascii="Calibri" w:hAnsi="Calibri" w:cs="Calibri"/>
            <w:color w:val="0000FF"/>
          </w:rPr>
          <w:t>Постановления</w:t>
        </w:r>
      </w:hyperlink>
      <w:r>
        <w:rPr>
          <w:rFonts w:ascii="Calibri" w:hAnsi="Calibri" w:cs="Calibri"/>
        </w:rPr>
        <w:t xml:space="preserve"> Правительства РФ от 11.06.2014 N 542)</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базы инвестированного капитала учитываются в том числе средства, полученные в качестве бюджетных инвестиций, влекущих за собой возникновение права государственной или муниципальной собственности на эквивалентную часть уставных (складочных) капиталов юридических лиц.</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инвестиций в объекты капитальных вложений, которые не используются в соответствии с их проектной (установленной) мощностью, уменьшается для определения базы инвестированного капитала пропорционально отношению используемой и проектной мощностей объектов в соответствии с правилами определения стоимости активов и размера инвестированного капитала и ведения их учета. Определение степени фактической загрузки объектов (величины проектной и установленной мощности) электросетевого хозяйства определяется в соответствии с методическими указаниями, утверждаемыми Министерством энергетики Российской Федерации.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194" w:history="1">
        <w:r>
          <w:rPr>
            <w:rFonts w:ascii="Calibri" w:hAnsi="Calibri" w:cs="Calibri"/>
            <w:color w:val="0000FF"/>
          </w:rPr>
          <w:t>Постановление</w:t>
        </w:r>
      </w:hyperlink>
      <w:r>
        <w:rPr>
          <w:rFonts w:ascii="Calibri" w:hAnsi="Calibri" w:cs="Calibri"/>
        </w:rPr>
        <w:t xml:space="preserve"> Правительства РФ от 11.06.2014 N 542.</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необходимую валовую выручку организации включаются средства, обеспечивающие возврат инвестированного капитала, определяемые исходя из величины базы инвестированного капитала, с учетом особенностей, установленных пунктом 36 настоящего документа.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возврата инвестированного капитала устанавливается регулирующими органами в соответствии с правилами определения стоимости активов и размера инвестированного капитала и ведения их учета и может быть дифференцирован по группам активов и с учетом уровня физического износа активов.</w:t>
      </w:r>
    </w:p>
    <w:p w:rsidR="002C767C" w:rsidRDefault="002C767C">
      <w:pPr>
        <w:widowControl w:val="0"/>
        <w:autoSpaceDE w:val="0"/>
        <w:autoSpaceDN w:val="0"/>
        <w:adjustRightInd w:val="0"/>
        <w:spacing w:after="0" w:line="240" w:lineRule="auto"/>
        <w:ind w:firstLine="540"/>
        <w:jc w:val="both"/>
        <w:rPr>
          <w:rFonts w:ascii="Calibri" w:hAnsi="Calibri" w:cs="Calibri"/>
        </w:rPr>
      </w:pPr>
      <w:bookmarkStart w:id="27" w:name="Par462"/>
      <w:bookmarkEnd w:id="27"/>
      <w:r>
        <w:rPr>
          <w:rFonts w:ascii="Calibri" w:hAnsi="Calibri" w:cs="Calibri"/>
        </w:rPr>
        <w:t>36. Норма доходности в течение 1-го долгосрочного периода регулирования, за исключением его последнего года, может устанавливаться дифференцированно в отношении капитала, инвестированного до перехода к регулированию с применением метода доходности инвестированного капитала, а также в отношении капитала, созданного после перехода к регулированию методом доходности инвестированного капитала.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Норма доходности капитала, созданного после перехода к регулированию методом доходности инвестированного капитала, утверждается Федеральной службой по тарифам по согласованию с Министерством экономического развития Российской Федерации дифференцированно для организации по управлению единой национальной (общероссийской) электрической сетью и для территориальных сетевых организаций.</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 доходности капитала, инвестированного до перехода к регулированию с применением метода доходности инвестированного капитала, устанавливается: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территориальных сетевых организаций - органами исполнительной власти субъектов Российской Федерации в области государственного регулирования тарифов;</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организации по управлению единой национальной (общероссийской) электрической сетью - Федеральной службой по тарифам по согласованию с Министерством экономического развития Российской Федерации.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 доходности капитала, инвестированного до перехода к регулированию с применением метода доходности инвестированного капитала, не может быть меньше 1 процента и выше нормы доходности в отношении капитала, созданного после перехода к регулированию методом доходности инвестированного капитала.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 доходности инвестированного капитала устанавливается регулирующими органами в номинальном выражении после уплаты налога на прибыль и может дифференцироваться по видам деятельности.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необходимую валовую выручку организации, осуществляющей регулируемую деятельность, включается доход на инвестированный капитал, равный произведению нормы доходности инвестированного капитала на сумму базы инвестированного капитала в соответствующем году долгосрочного периода регулирования, уменьшенную на величину возврата инвестированного капитала, и чистого оборотного капитала, установленного регулирующими органами в соответствии с методическими указаниями, указанными в </w:t>
      </w:r>
      <w:hyperlink w:anchor="Par373" w:history="1">
        <w:r>
          <w:rPr>
            <w:rFonts w:ascii="Calibri" w:hAnsi="Calibri" w:cs="Calibri"/>
            <w:color w:val="0000FF"/>
          </w:rPr>
          <w:t>пункте 32</w:t>
        </w:r>
      </w:hyperlink>
      <w:r>
        <w:rPr>
          <w:rFonts w:ascii="Calibri" w:hAnsi="Calibri" w:cs="Calibri"/>
        </w:rPr>
        <w:t xml:space="preserve"> настоящего документа.</w:t>
      </w:r>
    </w:p>
    <w:p w:rsidR="002C767C" w:rsidRDefault="002C767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положений пункта 37 см. </w:t>
      </w:r>
      <w:hyperlink w:anchor="Par72" w:history="1">
        <w:r>
          <w:rPr>
            <w:rFonts w:ascii="Calibri" w:hAnsi="Calibri" w:cs="Calibri"/>
            <w:color w:val="0000FF"/>
          </w:rPr>
          <w:t>пункт 3(4)</w:t>
        </w:r>
      </w:hyperlink>
      <w:r>
        <w:rPr>
          <w:rFonts w:ascii="Calibri" w:hAnsi="Calibri" w:cs="Calibri"/>
        </w:rPr>
        <w:t xml:space="preserve"> данного документа.</w:t>
      </w:r>
    </w:p>
    <w:p w:rsidR="002C767C" w:rsidRDefault="002C767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C767C" w:rsidRDefault="002C767C">
      <w:pPr>
        <w:widowControl w:val="0"/>
        <w:autoSpaceDE w:val="0"/>
        <w:autoSpaceDN w:val="0"/>
        <w:adjustRightInd w:val="0"/>
        <w:spacing w:after="0" w:line="240" w:lineRule="auto"/>
        <w:ind w:firstLine="540"/>
        <w:jc w:val="both"/>
        <w:rPr>
          <w:rFonts w:ascii="Calibri" w:hAnsi="Calibri" w:cs="Calibri"/>
        </w:rPr>
      </w:pPr>
      <w:bookmarkStart w:id="28" w:name="Par474"/>
      <w:bookmarkEnd w:id="28"/>
      <w:r>
        <w:rPr>
          <w:rFonts w:ascii="Calibri" w:hAnsi="Calibri" w:cs="Calibri"/>
        </w:rPr>
        <w:t xml:space="preserve">37. В течение долгосрочного периода регулирования регулирующие органы ежегодно в соответствии с методическими указаниями, указанными в </w:t>
      </w:r>
      <w:hyperlink w:anchor="Par373" w:history="1">
        <w:r>
          <w:rPr>
            <w:rFonts w:ascii="Calibri" w:hAnsi="Calibri" w:cs="Calibri"/>
            <w:color w:val="0000FF"/>
          </w:rPr>
          <w:t>пункте 32</w:t>
        </w:r>
      </w:hyperlink>
      <w:r>
        <w:rPr>
          <w:rFonts w:ascii="Calibri" w:hAnsi="Calibri" w:cs="Calibri"/>
        </w:rPr>
        <w:t xml:space="preserve"> настоящего документа, осуществляют корректировку необходимой валовой выручки и (или) цен (тарифов), установленных на долгосрочный период регулирования, с учетом следующих факторов:</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5" w:history="1">
        <w:r>
          <w:rPr>
            <w:rFonts w:ascii="Calibri" w:hAnsi="Calibri" w:cs="Calibri"/>
            <w:color w:val="0000FF"/>
          </w:rPr>
          <w:t>Постановления</w:t>
        </w:r>
      </w:hyperlink>
      <w:r>
        <w:rPr>
          <w:rFonts w:ascii="Calibri" w:hAnsi="Calibri" w:cs="Calibri"/>
        </w:rPr>
        <w:t xml:space="preserve"> Правительства РФ от 24.10.2013 N 953)</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отклонение величины товарной выручки, полученной в результате осуществления регулируемой деятельности, от величины необходимой валовой выручки, установленной на прошедший год, в том числе в связи с отклонением объема реализуемых товаров (услуг) от объема, учтенного при установлении тарифов, и изменением прогнозного значения объема реализуемых товаров (услуг) на оставшийся срок действия долгосрочных тарифов;</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отклонение фактических и плановых значений индекса потребительских цен и других индексов, установленных прогнозом социально-экономического развития Российской Федерации на отчетный и планируемый периоды, от значений, учтенных при установлении тарифов;</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отклонение цен на электрическую энергию и мощность, приобретаемые организацией по управлению единой национальной (общероссийской) электрической сетью на оптовом рынке для компенсации нормативных потерь, от цен, используемых при утверждении тарифов на услуги по передаче электрической энергии;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отклонение уровня расходов, определяемых регулирующим органом в качестве включаемых в необходимую валовую выручку в фактическом объеме (с учетом документального подтверждения осуществления таких расходов), от установленного уровня;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отклонение уровня расходов по оплате услуг, оказываемых организациями, осуществляющими регулируемую деятельность, от установленного уровня;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отклонение уровня расходов сетевых организаций на оплату потерь электрической энергии при ее передаче по электрическим сетям от установленного уровня в зависимости от изменения </w:t>
      </w:r>
      <w:r>
        <w:rPr>
          <w:rFonts w:ascii="Calibri" w:hAnsi="Calibri" w:cs="Calibri"/>
        </w:rPr>
        <w:lastRenderedPageBreak/>
        <w:t>цены покупки электрической энергии сетевой организацией в целях компенсации технологического расхода электрической энергии;</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6" w:history="1">
        <w:r>
          <w:rPr>
            <w:rFonts w:ascii="Calibri" w:hAnsi="Calibri" w:cs="Calibri"/>
            <w:color w:val="0000FF"/>
          </w:rPr>
          <w:t>Постановления</w:t>
        </w:r>
      </w:hyperlink>
      <w:r>
        <w:rPr>
          <w:rFonts w:ascii="Calibri" w:hAnsi="Calibri" w:cs="Calibri"/>
        </w:rPr>
        <w:t xml:space="preserve"> Правительства РФ от 13.11.2013 N 1019)</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законодательства Российской Федерации, приводящее к изменению уровня расходов организации, осуществляющей регулируемую деятельность;</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не учтенного при установлении тарифов состава активов, используемых для осуществления регулируемой деятельности;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отклонение фактической величины налога на прибыль по соответствующему виду деятельности от установленного уровня;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корректировка согласованной инвестиционной программы;</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отклонение объема инвестиций, фактически осуществленных в течение истекшего периода регулирования в рамках согласованной в установленном порядке долгосрочной инвестиционной программы, от уровня, принятого при установлении долгосрочных тарифов;</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отклонение уровня надежности и качества продукции (услуг) от установленного уровня.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Корректировка цен (тарифов) на очередной год долгосрочного периода регулирования, проводимая с учетом указанных факторов, по решению регулирующего органа может осуществляться в том числе на основании данных за истекший период текущего года в соответствии с методическими указаниями, указанными в </w:t>
      </w:r>
      <w:hyperlink w:anchor="Par373" w:history="1">
        <w:r>
          <w:rPr>
            <w:rFonts w:ascii="Calibri" w:hAnsi="Calibri" w:cs="Calibri"/>
            <w:color w:val="0000FF"/>
          </w:rPr>
          <w:t>пункте 32</w:t>
        </w:r>
      </w:hyperlink>
      <w:r>
        <w:rPr>
          <w:rFonts w:ascii="Calibri" w:hAnsi="Calibri" w:cs="Calibri"/>
        </w:rPr>
        <w:t xml:space="preserve"> настоящего документа.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установлении или продлении долгосрочных цен (тарифов) регулирующие органы в целях сглаживания их роста могут перераспределять необходимую валовую выручку организации по годам в пределах одного долгосрочного периода регулирования. В этом случае перераспределяемые величины необходимой валовой выручки включаются в необходимую валовую выручку соответствующего года периода регулирования с учетом нормы доходности инвестированного капитала согласно методическим указаниям, указанными в </w:t>
      </w:r>
      <w:hyperlink w:anchor="Par373" w:history="1">
        <w:r>
          <w:rPr>
            <w:rFonts w:ascii="Calibri" w:hAnsi="Calibri" w:cs="Calibri"/>
            <w:color w:val="0000FF"/>
          </w:rPr>
          <w:t>пункте 32</w:t>
        </w:r>
      </w:hyperlink>
      <w:r>
        <w:rPr>
          <w:rFonts w:ascii="Calibri" w:hAnsi="Calibri" w:cs="Calibri"/>
        </w:rPr>
        <w:t xml:space="preserve"> настоящего документа.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корректировке цен (тарифов) на очередной год долгосрочного периода регулирования органом исполнительной власти субъекта Российской Федерации в области государственного регулирования тарифов величина перераспределения необходимой валовой выручки включается в необходимую валовую выручку соответствующего года периода регулирования с учетом фактического финансирования инвестиционных программ в порядке, установленном методическими указаниями, указанными в </w:t>
      </w:r>
      <w:hyperlink w:anchor="Par373" w:history="1">
        <w:r>
          <w:rPr>
            <w:rFonts w:ascii="Calibri" w:hAnsi="Calibri" w:cs="Calibri"/>
            <w:color w:val="0000FF"/>
          </w:rPr>
          <w:t>пункте 32</w:t>
        </w:r>
      </w:hyperlink>
      <w:r>
        <w:rPr>
          <w:rFonts w:ascii="Calibri" w:hAnsi="Calibri" w:cs="Calibri"/>
        </w:rPr>
        <w:t xml:space="preserve"> настоящего документа.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каждом году долгосрочного периода регулирования необходимая валовая выручка, рассчитанная с учетом ее перераспределения, осуществляемого в целях сглаживания тарифов, может отличаться от необходимой валовой выручки, рассчитанной без учета такого перераспределения на весь долгосрочный период регулирования, более чем на 12 процентов по согласованию с Федеральной службой по тарифам.</w:t>
      </w:r>
    </w:p>
    <w:p w:rsidR="002C767C" w:rsidRDefault="002C767C">
      <w:pPr>
        <w:widowControl w:val="0"/>
        <w:autoSpaceDE w:val="0"/>
        <w:autoSpaceDN w:val="0"/>
        <w:adjustRightInd w:val="0"/>
        <w:spacing w:after="0" w:line="240" w:lineRule="auto"/>
        <w:ind w:firstLine="540"/>
        <w:jc w:val="both"/>
        <w:rPr>
          <w:rFonts w:ascii="Calibri" w:hAnsi="Calibri" w:cs="Calibri"/>
        </w:rPr>
      </w:pPr>
      <w:bookmarkStart w:id="29" w:name="Par493"/>
      <w:bookmarkEnd w:id="29"/>
      <w:r>
        <w:rPr>
          <w:rFonts w:ascii="Calibri" w:hAnsi="Calibri" w:cs="Calibri"/>
        </w:rPr>
        <w:t xml:space="preserve">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w:t>
      </w:r>
      <w:hyperlink r:id="rId197" w:history="1">
        <w:r>
          <w:rPr>
            <w:rFonts w:ascii="Calibri" w:hAnsi="Calibri" w:cs="Calibri"/>
            <w:color w:val="0000FF"/>
          </w:rPr>
          <w:t>методическими указаниями</w:t>
        </w:r>
      </w:hyperlink>
      <w:r>
        <w:rPr>
          <w:rFonts w:ascii="Calibri" w:hAnsi="Calibri" w:cs="Calibri"/>
        </w:rPr>
        <w:t>, утверждаемыми Федеральной службой по тарифам, на основании следующих долгосрочных параметров регулирования: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базовый уровень подконтрольных расходов, устанавливаемый регулирующими органами;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индекс эффективности подконтрольных расходов определяется регулирующими органами с использованием метода сравнения аналогов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службой по тарифам;</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8" w:history="1">
        <w:r>
          <w:rPr>
            <w:rFonts w:ascii="Calibri" w:hAnsi="Calibri" w:cs="Calibri"/>
            <w:color w:val="0000FF"/>
          </w:rPr>
          <w:t>Постановления</w:t>
        </w:r>
      </w:hyperlink>
      <w:r>
        <w:rPr>
          <w:rFonts w:ascii="Calibri" w:hAnsi="Calibri" w:cs="Calibri"/>
        </w:rPr>
        <w:t xml:space="preserve"> Правительства РФ от 31.07.2014 N 750)</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эластичности подконтрольных расходов по количеству активов, определяемый в соответствии с методическими указаниями по расчету тарифов на услуги по передаче электрической энергии с применением метода долгосрочной индексации необходимой валовой выручки, утверждаемыми Федеральной службой по тарифам;</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199" w:history="1">
        <w:r>
          <w:rPr>
            <w:rFonts w:ascii="Calibri" w:hAnsi="Calibri" w:cs="Calibri"/>
            <w:color w:val="0000FF"/>
          </w:rPr>
          <w:t>Постановление</w:t>
        </w:r>
      </w:hyperlink>
      <w:r>
        <w:rPr>
          <w:rFonts w:ascii="Calibri" w:hAnsi="Calibri" w:cs="Calibri"/>
        </w:rPr>
        <w:t xml:space="preserve"> Правительства РФ от 24.10.2013 N 953;</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технологического расхода (потерь) электрической энергии (начиная с 2014 года </w:t>
      </w:r>
      <w:r>
        <w:rPr>
          <w:rFonts w:ascii="Calibri" w:hAnsi="Calibri" w:cs="Calibri"/>
        </w:rPr>
        <w:lastRenderedPageBreak/>
        <w:t>для первого и (или) последующих долгосрочных периодов регулирования - уровень потерь электрической энергии при ее передаче по электрическим сетям);</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0" w:history="1">
        <w:r>
          <w:rPr>
            <w:rFonts w:ascii="Calibri" w:hAnsi="Calibri" w:cs="Calibri"/>
            <w:color w:val="0000FF"/>
          </w:rPr>
          <w:t>Постановления</w:t>
        </w:r>
      </w:hyperlink>
      <w:r>
        <w:rPr>
          <w:rFonts w:ascii="Calibri" w:hAnsi="Calibri" w:cs="Calibri"/>
        </w:rPr>
        <w:t xml:space="preserve"> Правительства РФ от 13.11.2013 N 1019)</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уровень надежности и качества реализуемых товаров (услуг), устанавливаемый в соответствии с </w:t>
      </w:r>
      <w:hyperlink w:anchor="Par250" w:history="1">
        <w:r>
          <w:rPr>
            <w:rFonts w:ascii="Calibri" w:hAnsi="Calibri" w:cs="Calibri"/>
            <w:color w:val="0000FF"/>
          </w:rPr>
          <w:t>пунктом 8</w:t>
        </w:r>
      </w:hyperlink>
      <w:r>
        <w:rPr>
          <w:rFonts w:ascii="Calibri" w:hAnsi="Calibri" w:cs="Calibri"/>
        </w:rPr>
        <w:t xml:space="preserve"> настоящего документа и применяемый при регулировании тарифов с даты вступления в силу методических указаний по расчету уровня надежности и качества реализуемых товаров (услуг).</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Базовый уровень подконтрольных расходов определяется регулирующими органами с использованием метода экономически обоснованных расходов (затрат) и метода сравнения аналогов. Базовый уровень подконтрольных расходов устанавливается как сумма доли базового уровня подконтрольных расходов, рассчитанного с применением метода экономически обоснованных расходов (затрат) в соответствии с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и доли базового уровня подконтрольных расходов, рассчитанного с использованием метода сравнения аналогов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службой по тарифам. Базовый уровень подконтрольных расходов территориальных сетевых организаций в случае принятия решения о его установлении (пересмотре) в течение долгосрочного периода регулирования на основании решения Правительства Российской Федерации или в иных случаях, предусмотренных настоящим документом, устанавливается как сумма доли утвержденного базового уровня подконтрольных расходов, скорректированного в соответствии с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и доли базового уровня подконтрольных расходов, рассчитанного с использованием метода сравнения аналогов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службой по тарифам. Указанные в настоящем пункте доли определяются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службой по тарифам.</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1" w:history="1">
        <w:r>
          <w:rPr>
            <w:rFonts w:ascii="Calibri" w:hAnsi="Calibri" w:cs="Calibri"/>
            <w:color w:val="0000FF"/>
          </w:rPr>
          <w:t>Постановления</w:t>
        </w:r>
      </w:hyperlink>
      <w:r>
        <w:rPr>
          <w:rFonts w:ascii="Calibri" w:hAnsi="Calibri" w:cs="Calibri"/>
        </w:rPr>
        <w:t xml:space="preserve"> Правительства РФ от 31.07.2014 N 750)</w:t>
      </w:r>
    </w:p>
    <w:p w:rsidR="002C767C" w:rsidRDefault="002C767C">
      <w:pPr>
        <w:widowControl w:val="0"/>
        <w:autoSpaceDE w:val="0"/>
        <w:autoSpaceDN w:val="0"/>
        <w:adjustRightInd w:val="0"/>
        <w:spacing w:after="0" w:line="240" w:lineRule="auto"/>
        <w:ind w:firstLine="540"/>
        <w:jc w:val="both"/>
        <w:rPr>
          <w:rFonts w:ascii="Calibri" w:hAnsi="Calibri" w:cs="Calibri"/>
        </w:rPr>
      </w:pPr>
      <w:bookmarkStart w:id="30" w:name="Par504"/>
      <w:bookmarkEnd w:id="30"/>
      <w:r>
        <w:rPr>
          <w:rFonts w:ascii="Calibri" w:hAnsi="Calibri" w:cs="Calibri"/>
        </w:rPr>
        <w:t>Перед началом каждого года долгосрочного периода регулирования определяются планируемые значения параметров расчета тарифов:</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индекс потребительских цен, определенный в соответствии с прогнозом социально-экономического развития Российской Федерации (далее - индекс потребительских цен).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активов, определяемый регулирующими органами. При установлении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в соответствии с долгосрочной инвестиционной программой объектах электросетевого хозяйства с учетом степени их фактической загрузки, определяемой в соответствии с методическими указаниями, </w:t>
      </w:r>
      <w:r>
        <w:rPr>
          <w:rFonts w:ascii="Calibri" w:hAnsi="Calibri" w:cs="Calibri"/>
        </w:rPr>
        <w:lastRenderedPageBreak/>
        <w:t>утверждаемыми Министерством энергетики Российской Федерации;</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2" w:history="1">
        <w:r>
          <w:rPr>
            <w:rFonts w:ascii="Calibri" w:hAnsi="Calibri" w:cs="Calibri"/>
            <w:color w:val="0000FF"/>
          </w:rPr>
          <w:t>Постановления</w:t>
        </w:r>
      </w:hyperlink>
      <w:r>
        <w:rPr>
          <w:rFonts w:ascii="Calibri" w:hAnsi="Calibri" w:cs="Calibri"/>
        </w:rPr>
        <w:t xml:space="preserve"> Правительства РФ от 11.06.2014 N 542)</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неподконтрольных расходов, рассчитанная в соответствии с перечнем расходов, утвержденным в методических указаниях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и содержащим в том числе расходы, связанные с осуществлением технологического присоединения к электрическим сетям, не включаемые в соответствии с </w:t>
      </w:r>
      <w:hyperlink w:anchor="Par1077" w:history="1">
        <w:r>
          <w:rPr>
            <w:rFonts w:ascii="Calibri" w:hAnsi="Calibri" w:cs="Calibri"/>
            <w:color w:val="0000FF"/>
          </w:rPr>
          <w:t>пунктом 87</w:t>
        </w:r>
      </w:hyperlink>
      <w:r>
        <w:rPr>
          <w:rFonts w:ascii="Calibri" w:hAnsi="Calibri" w:cs="Calibri"/>
        </w:rPr>
        <w:t xml:space="preserve"> настоящего документа в плату за технологическое присоединение, а также величина расходов на оплату технологического присоединения объектов электросетевого хозяйства к сетям смежной сетевой организации в размере, определенном исходя из утвержденной для такой смежной сетевой организации платы за технологическое присоединение;</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3" w:history="1">
        <w:r>
          <w:rPr>
            <w:rFonts w:ascii="Calibri" w:hAnsi="Calibri" w:cs="Calibri"/>
            <w:color w:val="0000FF"/>
          </w:rPr>
          <w:t>Постановления</w:t>
        </w:r>
      </w:hyperlink>
      <w:r>
        <w:rPr>
          <w:rFonts w:ascii="Calibri" w:hAnsi="Calibri" w:cs="Calibri"/>
        </w:rPr>
        <w:t xml:space="preserve"> Правительства РФ от 31.07.2014 N 750)</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мощности,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w:t>
      </w:r>
      <w:hyperlink r:id="rId204"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5" w:history="1">
        <w:r>
          <w:rPr>
            <w:rFonts w:ascii="Calibri" w:hAnsi="Calibri" w:cs="Calibri"/>
            <w:color w:val="0000FF"/>
          </w:rPr>
          <w:t>Постановления</w:t>
        </w:r>
      </w:hyperlink>
      <w:r>
        <w:rPr>
          <w:rFonts w:ascii="Calibri" w:hAnsi="Calibri" w:cs="Calibri"/>
        </w:rPr>
        <w:t xml:space="preserve"> Правительства РФ от 24.10.2013 N 953)</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полезного отпуска электрической энергии потребителям услуг территориальной сетевой организации;</w:t>
      </w:r>
    </w:p>
    <w:p w:rsidR="002C767C" w:rsidRDefault="002C767C">
      <w:pPr>
        <w:widowControl w:val="0"/>
        <w:autoSpaceDE w:val="0"/>
        <w:autoSpaceDN w:val="0"/>
        <w:adjustRightInd w:val="0"/>
        <w:spacing w:after="0" w:line="240" w:lineRule="auto"/>
        <w:ind w:firstLine="540"/>
        <w:jc w:val="both"/>
        <w:rPr>
          <w:rFonts w:ascii="Calibri" w:hAnsi="Calibri" w:cs="Calibri"/>
        </w:rPr>
      </w:pPr>
      <w:bookmarkStart w:id="31" w:name="Par513"/>
      <w:bookmarkEnd w:id="31"/>
      <w:r>
        <w:rPr>
          <w:rFonts w:ascii="Calibri" w:hAnsi="Calibri" w:cs="Calibri"/>
        </w:rPr>
        <w:t>цена (тариф) покупки потерь электрической энергии, учитываемая при установлении тарифа на услуги по передаче электрической энергии по электрическим сетям, с использованием которых услуги по передаче электрической энергии оказываются регулируемыми организациями.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величины расходов, не отнесенных к подконтрольным расходам, производится регулирующими органами в соответствии с перечнем, предусмотренным методическими указаниями, утверждаемыми Федеральной службой по тарифам.</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06" w:history="1">
        <w:r>
          <w:rPr>
            <w:rFonts w:ascii="Calibri" w:hAnsi="Calibri" w:cs="Calibri"/>
            <w:color w:val="0000FF"/>
          </w:rPr>
          <w:t>Постановлением</w:t>
        </w:r>
      </w:hyperlink>
      <w:r>
        <w:rPr>
          <w:rFonts w:ascii="Calibri" w:hAnsi="Calibri" w:cs="Calibri"/>
        </w:rPr>
        <w:t xml:space="preserve"> Правительства РФ от 24.10.2013 N 953)</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регулировании тарифов с применением метода долгосрочной индексации необходимой валовой выручки расходы, связанные с финансовой арендой имущества (лизинговые платежи), используемого организациями для осуществления регулируемой деятельности, могут рассматриваться регулирующими органами только в качестве источника финансирования инвестиционных программ.</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07" w:history="1">
        <w:r>
          <w:rPr>
            <w:rFonts w:ascii="Calibri" w:hAnsi="Calibri" w:cs="Calibri"/>
            <w:color w:val="0000FF"/>
          </w:rPr>
          <w:t>Постановлением</w:t>
        </w:r>
      </w:hyperlink>
      <w:r>
        <w:rPr>
          <w:rFonts w:ascii="Calibri" w:hAnsi="Calibri" w:cs="Calibri"/>
        </w:rPr>
        <w:t xml:space="preserve"> Правительства РФ от 24.10.2013 N 953, в ред. </w:t>
      </w:r>
      <w:hyperlink r:id="rId208" w:history="1">
        <w:r>
          <w:rPr>
            <w:rFonts w:ascii="Calibri" w:hAnsi="Calibri" w:cs="Calibri"/>
            <w:color w:val="0000FF"/>
          </w:rPr>
          <w:t>Постановления</w:t>
        </w:r>
      </w:hyperlink>
      <w:r>
        <w:rPr>
          <w:rFonts w:ascii="Calibri" w:hAnsi="Calibri" w:cs="Calibri"/>
        </w:rPr>
        <w:t xml:space="preserve"> Правительства РФ от 31.07.2014 N 750)</w:t>
      </w:r>
    </w:p>
    <w:p w:rsidR="002C767C" w:rsidRDefault="002C767C">
      <w:pPr>
        <w:widowControl w:val="0"/>
        <w:autoSpaceDE w:val="0"/>
        <w:autoSpaceDN w:val="0"/>
        <w:adjustRightInd w:val="0"/>
        <w:spacing w:after="0" w:line="240" w:lineRule="auto"/>
        <w:ind w:firstLine="540"/>
        <w:jc w:val="both"/>
        <w:rPr>
          <w:rFonts w:ascii="Calibri" w:hAnsi="Calibri" w:cs="Calibri"/>
        </w:rPr>
      </w:pPr>
      <w:bookmarkStart w:id="32" w:name="Par518"/>
      <w:bookmarkEnd w:id="32"/>
      <w:r>
        <w:rPr>
          <w:rFonts w:ascii="Calibri" w:hAnsi="Calibri" w:cs="Calibri"/>
        </w:rPr>
        <w:t>Расходы на финансирование капитальных вложений из прибыли организации, тарифы на услуги по передаче электрической энергии для которой устанавливаются с применением метода долгосрочной индексации необходимой валовой выручки, не могут превышать 12 процентов необходимой валовой выручки и определяются в соответствии с утверждаемыми Федеральной службой по тарифам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9" w:history="1">
        <w:r>
          <w:rPr>
            <w:rFonts w:ascii="Calibri" w:hAnsi="Calibri" w:cs="Calibri"/>
            <w:color w:val="0000FF"/>
          </w:rPr>
          <w:t>Постановления</w:t>
        </w:r>
      </w:hyperlink>
      <w:r>
        <w:rPr>
          <w:rFonts w:ascii="Calibri" w:hAnsi="Calibri" w:cs="Calibri"/>
        </w:rPr>
        <w:t xml:space="preserve"> Правительства РФ от 11.06.2014 N 542)</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основе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регулирующие органы рассчитывают необходимую валовую выручку регулируемой организации на каждый год очередного долгосрочного периода регулирования. При этом при применении метода долгосрочной индексации темп роста одноставочного единого (котлового) тарифа в соответствующем субъекте Российской Федерации на каждый год 1-го долгосрочного периода регулирования не превышает темпа, установленного прогнозом социально-экономического развития Российской Федерации на соответствующий год.</w:t>
      </w:r>
    </w:p>
    <w:p w:rsidR="002C767C" w:rsidRDefault="002C767C">
      <w:pPr>
        <w:widowControl w:val="0"/>
        <w:autoSpaceDE w:val="0"/>
        <w:autoSpaceDN w:val="0"/>
        <w:adjustRightInd w:val="0"/>
        <w:spacing w:after="0" w:line="240" w:lineRule="auto"/>
        <w:ind w:firstLine="540"/>
        <w:jc w:val="both"/>
        <w:rPr>
          <w:rFonts w:ascii="Calibri" w:hAnsi="Calibri" w:cs="Calibri"/>
        </w:rPr>
      </w:pPr>
      <w:bookmarkStart w:id="33" w:name="Par521"/>
      <w:bookmarkEnd w:id="33"/>
      <w:r>
        <w:rPr>
          <w:rFonts w:ascii="Calibri" w:hAnsi="Calibri" w:cs="Calibri"/>
        </w:rPr>
        <w:t xml:space="preserve">В течение долгосрочного периода регулирования регулирующими органами ежегодно производится корректировка необходимой валовой выручки, устанавливаемой на очередной период регулирования в соответствии с методическими указаниями, предусмотренными </w:t>
      </w:r>
      <w:hyperlink w:anchor="Par373" w:history="1">
        <w:r>
          <w:rPr>
            <w:rFonts w:ascii="Calibri" w:hAnsi="Calibri" w:cs="Calibri"/>
            <w:color w:val="0000FF"/>
          </w:rPr>
          <w:t>пунктами 32</w:t>
        </w:r>
      </w:hyperlink>
      <w:r>
        <w:rPr>
          <w:rFonts w:ascii="Calibri" w:hAnsi="Calibri" w:cs="Calibri"/>
        </w:rPr>
        <w:t xml:space="preserve"> и (или) </w:t>
      </w:r>
      <w:hyperlink w:anchor="Par493" w:history="1">
        <w:r>
          <w:rPr>
            <w:rFonts w:ascii="Calibri" w:hAnsi="Calibri" w:cs="Calibri"/>
            <w:color w:val="0000FF"/>
          </w:rPr>
          <w:t>38</w:t>
        </w:r>
      </w:hyperlink>
      <w:r>
        <w:rPr>
          <w:rFonts w:ascii="Calibri" w:hAnsi="Calibri" w:cs="Calibri"/>
        </w:rPr>
        <w:t xml:space="preserve"> настоящего документа. По решению регулирующего органа такая корректировка может осуществляться с учетом отклонения фактических значений параметров </w:t>
      </w:r>
      <w:r>
        <w:rPr>
          <w:rFonts w:ascii="Calibri" w:hAnsi="Calibri" w:cs="Calibri"/>
        </w:rPr>
        <w:lastRenderedPageBreak/>
        <w:t>расчета тарифов по итогам истекшего периода текущего года долгосрочного периода регулирования, за который известны фактические значения параметров расчета тарифов, от планировавшихся значений параметров расчета тарифов, а также изменение плановых показателей на следующие периоды.</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технологического расхода (потерь) электрической энергии на 1-й год долгосрочного периода регулирования определяется на основании нормативных технологических потерь, утверждаемых Министерством энергетики Российской Федерации в соответствии с методическими указаниями, утверждаемыми указанным Министерством, и учитывается Федеральной службой по тарифам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утверждаемом Федеральной службой по тарифам.</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до 1 октября утвержденных Министерством энергетики Российской Федерации нормативов технологических потерь на расчетный период регулирования величина технологического расхода (потерь) электрической энергии определяется исходя из сводного прогнозного баланса производства и поставок электрической энергии (мощности) на соответствующий расчетный период регулирования.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последующие годы долгосрочного периода регулирования величина технологического расхода (потерь) электрической энергии определяется с учетом темпов ее снижения, предусмотренных программой в области энергосбережения и повышения энергетической эффективности соответствующей сетевой компании. В случае отсутствия программы по энергоэффективности норматив потерь понижается на 10 процентов по сравнению с предыдущим периодом.</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территориальных сетевых организаций, первый и (или) последующие долгосрочные периоды регулирования которых начинаются с 2014 года, порядок, установленный </w:t>
      </w:r>
      <w:hyperlink w:anchor="Par518" w:history="1">
        <w:r>
          <w:rPr>
            <w:rFonts w:ascii="Calibri" w:hAnsi="Calibri" w:cs="Calibri"/>
            <w:color w:val="0000FF"/>
          </w:rPr>
          <w:t>абзацами восемнадцатым</w:t>
        </w:r>
      </w:hyperlink>
      <w:r>
        <w:rPr>
          <w:rFonts w:ascii="Calibri" w:hAnsi="Calibri" w:cs="Calibri"/>
        </w:rPr>
        <w:t xml:space="preserve"> - </w:t>
      </w:r>
      <w:hyperlink w:anchor="Par521" w:history="1">
        <w:r>
          <w:rPr>
            <w:rFonts w:ascii="Calibri" w:hAnsi="Calibri" w:cs="Calibri"/>
            <w:color w:val="0000FF"/>
          </w:rPr>
          <w:t>двадцатым</w:t>
        </w:r>
      </w:hyperlink>
      <w:r>
        <w:rPr>
          <w:rFonts w:ascii="Calibri" w:hAnsi="Calibri" w:cs="Calibri"/>
        </w:rPr>
        <w:t xml:space="preserve"> настоящего пункта, не применяется, а для целей настоящего пункта используется величина потерь электрической энергии при ее передаче по электрическим сетям, определенная органами исполнительной власти субъектов Российской Федерации в области государственного регулирования тарифов на каждый год долгосрочного периода регулирования территориальной сетевой организации исходя из уровня потерь электрической энергии при ее передаче по электрическим сетям, определенного органами исполнительной власти субъектов Российской Федерации в области государственного регулирования тарифов, и величины планового отпуска электрической энергии в сеть, рассчитанной в соответствии с </w:t>
      </w:r>
      <w:hyperlink r:id="rId210" w:history="1">
        <w:r>
          <w:rPr>
            <w:rFonts w:ascii="Calibri" w:hAnsi="Calibri" w:cs="Calibri"/>
            <w:color w:val="0000FF"/>
          </w:rPr>
          <w:t>методическими указаниями</w:t>
        </w:r>
      </w:hyperlink>
      <w:r>
        <w:rPr>
          <w:rFonts w:ascii="Calibri" w:hAnsi="Calibri" w:cs="Calibri"/>
        </w:rPr>
        <w:t xml:space="preserve"> по расчету регулируемых тарифов и цен на электрическую (тепловую) энергию на розничном (потребительском) рынке.</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11" w:history="1">
        <w:r>
          <w:rPr>
            <w:rFonts w:ascii="Calibri" w:hAnsi="Calibri" w:cs="Calibri"/>
            <w:color w:val="0000FF"/>
          </w:rPr>
          <w:t>Постановлением</w:t>
        </w:r>
      </w:hyperlink>
      <w:r>
        <w:rPr>
          <w:rFonts w:ascii="Calibri" w:hAnsi="Calibri" w:cs="Calibri"/>
        </w:rPr>
        <w:t xml:space="preserve"> Правительства РФ от 13.11.2013 N 1019)</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потерь электрической энергии при ее передаче по электрическим сетям территориальной сетевой организации определяется органами исполнительной власти субъектов Российской Федерации в области государственного регулирования тарифов перед началом долгосрочного периода регулирования и устанавливается на долгосрочный период регулирования как минимальное значение из норматива потерь электрической энергии при ее передаче по электрическим сетям, утвержденного Министерством энергетики Российской Федерации, и уровня фактических потерь электрической энергии при ее передаче по электрическим сетям соответствующей территориальной сетевой организации за последний истекший год.</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12" w:history="1">
        <w:r>
          <w:rPr>
            <w:rFonts w:ascii="Calibri" w:hAnsi="Calibri" w:cs="Calibri"/>
            <w:color w:val="0000FF"/>
          </w:rPr>
          <w:t>Постановлением</w:t>
        </w:r>
      </w:hyperlink>
      <w:r>
        <w:rPr>
          <w:rFonts w:ascii="Calibri" w:hAnsi="Calibri" w:cs="Calibri"/>
        </w:rPr>
        <w:t xml:space="preserve"> Правительства РФ от 13.11.2013 N 1019)</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Результаты деятельности регулируемой организации до перехода к регулированию тарифов на услуги по передаче электрической энергии на основе долгосрочных параметров регулирования деятельности сетевых организаций (в том числе при переходе к регулированию методом доходности инвестированного капитала) учитываются при определении ежегодной корректировки валовой выручки в порядке, определенном методическими указаниями, предусмотренными </w:t>
      </w:r>
      <w:hyperlink w:anchor="Par373" w:history="1">
        <w:r>
          <w:rPr>
            <w:rFonts w:ascii="Calibri" w:hAnsi="Calibri" w:cs="Calibri"/>
            <w:color w:val="0000FF"/>
          </w:rPr>
          <w:t>пунктами 32</w:t>
        </w:r>
      </w:hyperlink>
      <w:r>
        <w:rPr>
          <w:rFonts w:ascii="Calibri" w:hAnsi="Calibri" w:cs="Calibri"/>
        </w:rPr>
        <w:t xml:space="preserve"> и (или) </w:t>
      </w:r>
      <w:hyperlink w:anchor="Par493" w:history="1">
        <w:r>
          <w:rPr>
            <w:rFonts w:ascii="Calibri" w:hAnsi="Calibri" w:cs="Calibri"/>
            <w:color w:val="0000FF"/>
          </w:rPr>
          <w:t>38</w:t>
        </w:r>
      </w:hyperlink>
      <w:r>
        <w:rPr>
          <w:rFonts w:ascii="Calibri" w:hAnsi="Calibri" w:cs="Calibri"/>
        </w:rPr>
        <w:t xml:space="preserve"> настоящего документа.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Метод индексации может применяться при установлении регулируемых цен (тарифов), указанных в </w:t>
      </w:r>
      <w:hyperlink w:anchor="Par184" w:history="1">
        <w:r>
          <w:rPr>
            <w:rFonts w:ascii="Calibri" w:hAnsi="Calibri" w:cs="Calibri"/>
            <w:color w:val="0000FF"/>
          </w:rPr>
          <w:t>пункте 3</w:t>
        </w:r>
      </w:hyperlink>
      <w:r>
        <w:rPr>
          <w:rFonts w:ascii="Calibri" w:hAnsi="Calibri" w:cs="Calibri"/>
        </w:rPr>
        <w:t xml:space="preserve"> настоящего документа (в том числе на срок более 1 года).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Индексации подлежат ранее утвержденные регулируемые цены (тарифы) и (или) их </w:t>
      </w:r>
      <w:r>
        <w:rPr>
          <w:rFonts w:ascii="Calibri" w:hAnsi="Calibri" w:cs="Calibri"/>
        </w:rPr>
        <w:lastRenderedPageBreak/>
        <w:t>предельные (минимальный и (или) максимальный) уровни либо необходимая валовая выручка регулируемых организаций.</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применении указанного метода цены (тарифы) устанавливаются в соответствии с методическими указаниями, утверждаемыми Федеральной службой по тарифам, с учетом:</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 сокращения расходов организаций, осуществляющих регулируемую деятельность, согласованных с регулирующими органами;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состава и (или) объемов финансирования инвестиционной программы;</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отклонения фактических показателей производства продукции на розничном рынке и (или) оказываемых услуг от прогнозных;</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отклонения фактических цен на топливо от прогнозных;</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отклонения фактического индекса потребительских цен от принятого при установлении регулируемых цен (тарифов) прогнозного индекса;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нормативных правовых актов, влияющие на размер расходов организаций, осуществляющих регулируемую деятельность;</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регулируемых цен (тарифов) на топливо в соответствии с решениями регулирующих органов;</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ставок налогов и сборов в соответствии с законодательством Российской Федерации о налогах и сборах;</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размера платежей, вносимых в соответствии с договорами, необходимыми для осуществления деятельности в сфере электроэнергетики и участия в оптовом и розничных рынках электрической энергии (мощности) в соответствии с законодательством Российской Федерации об электроэнергетике;</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технологические особенности производства электрической энергии (мощности) (для эксплуатирующих организаций, осуществляющих деятельность в области использования атомной энергии, - в соответствии с утвержденными в установленном порядке программами мероприятий по обеспечению безопасности атомных станций на всех стадиях их жизненного цикла и развития);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расходов регулируемых организаций, обусловленного изменением количества активов, используемых для осуществления регулируемой деятельности, с учетом коэффициента эластичности подконтрольных расходов по количеству активов.</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регулировании цен (тарифов) на электрическую энергию (мощность) на розничном рынке и цен (тарифов) на услуги, оказываемые на оптовом и розничных рынках электрической энергии (мощности), регулирующие органы вправе применять метод индексации тарифов, если уровень инфляции (индекс потребительских цен), определенный в прогнозе социально-экономического развития Российской Федерации, не превышает в расчетный период регулирования 12 процентов в год. Это ограничение не распространяется на определение регулируемых цен (тарифов) на электрическую энергию (мощность) поставщиков для продажи на оптовом рынке по регулируемым договорам.</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Утратил силу. - </w:t>
      </w:r>
      <w:hyperlink r:id="rId213" w:history="1">
        <w:r>
          <w:rPr>
            <w:rFonts w:ascii="Calibri" w:hAnsi="Calibri" w:cs="Calibri"/>
            <w:color w:val="0000FF"/>
          </w:rPr>
          <w:t>Постановление</w:t>
        </w:r>
      </w:hyperlink>
      <w:r>
        <w:rPr>
          <w:rFonts w:ascii="Calibri" w:hAnsi="Calibri" w:cs="Calibri"/>
        </w:rPr>
        <w:t xml:space="preserve"> Правительства РФ от 27.06.2013 N 543.</w:t>
      </w: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jc w:val="center"/>
        <w:outlineLvl w:val="1"/>
        <w:rPr>
          <w:rFonts w:ascii="Calibri" w:hAnsi="Calibri" w:cs="Calibri"/>
        </w:rPr>
      </w:pPr>
      <w:bookmarkStart w:id="34" w:name="Par547"/>
      <w:bookmarkEnd w:id="34"/>
      <w:r>
        <w:rPr>
          <w:rFonts w:ascii="Calibri" w:hAnsi="Calibri" w:cs="Calibri"/>
        </w:rPr>
        <w:t>IV. ЦЕНООБРАЗОВАНИЕ НА ОПТОВОМ РЫНКЕ</w:t>
      </w: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jc w:val="center"/>
        <w:outlineLvl w:val="2"/>
        <w:rPr>
          <w:rFonts w:ascii="Calibri" w:hAnsi="Calibri" w:cs="Calibri"/>
        </w:rPr>
      </w:pPr>
      <w:bookmarkStart w:id="35" w:name="Par549"/>
      <w:bookmarkEnd w:id="35"/>
      <w:r>
        <w:rPr>
          <w:rFonts w:ascii="Calibri" w:hAnsi="Calibri" w:cs="Calibri"/>
        </w:rPr>
        <w:t>Торговля электрической энергией и мощностью по регулируемым</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ценам (тарифам) на основании регулируемых договоров</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купли-продажи электрической энергии (мощности)</w:t>
      </w: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Регулируемые цены (тарифы) на электрическую энергию (мощность) поставщиков оптового рынка устанавливаются с постанционной и (или) поблочной разбивкой.</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Электрическая энергия (мощность) продается (покупается) на оптовом рынке в границах ценовых зон по регулируемым договорам в случаях, установленных законодательством Российской Федерации.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Регулируемые цены (тарифы) на электрическую энергию (мощность) для поставщиков в целях продажи на оптовом рынке по регулируемым договорам определяются с применением метода индексации цен (тарифов) в соответствии с формулами индексации регулируемых цен (тарифов) на электрическую энергию (мощность) (индексация цен не производится при </w:t>
      </w:r>
      <w:r>
        <w:rPr>
          <w:rFonts w:ascii="Calibri" w:hAnsi="Calibri" w:cs="Calibri"/>
        </w:rPr>
        <w:lastRenderedPageBreak/>
        <w:t>установлении регулируемых цен (тарифов) на 2014 и 2015 годы), утверждаемыми Федеральной службой по тарифам. Регулируемые цены (тарифы) на электрическую энергию (мощность) для поставщиков в целях продажи на оптовом рынке по регулируемым договорам на 1-й год регулирования устанавливаются методом экономически обоснованных затрат или методом индексации, при применении которого подлежит индексации тариф на электрическую энергию (мощность) для поставщиков, установленный на предшествующий период регулирования органом исполнительной власти субъекта Российской Федерации в области государственного регулирования тарифов. При установлении регулируемых цен (тарифов) на электрическую энергию (мощность) для поставщиков в целях продажи на оптовом рынке по регулируемым договорам прибыль (убыток, недополученный доход) от реализации электрической энергии, полученная в предыдущем периоде регулирования, не учитывается.</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4" w:history="1">
        <w:r>
          <w:rPr>
            <w:rFonts w:ascii="Calibri" w:hAnsi="Calibri" w:cs="Calibri"/>
            <w:color w:val="0000FF"/>
          </w:rPr>
          <w:t>Постановления</w:t>
        </w:r>
      </w:hyperlink>
      <w:r>
        <w:rPr>
          <w:rFonts w:ascii="Calibri" w:hAnsi="Calibri" w:cs="Calibri"/>
        </w:rPr>
        <w:t xml:space="preserve"> Правительства РФ от 02.06.2014 N 505)</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на 2015 год и последующие периоды регулируемых цен (тарифов) в отношении генерирующих объектов поставщиков, ранее осуществлявших поставку мощности в вынужденном режиме и (или) по ценам (тарифам) на мощность для генерирующих объектов, в отношении которых были указаны наиболее высокие цены в ценовых заявках на конкурентный отбор мощности, а в плановом периоде поставляющих мощность по цене, определенной по итогам конкурентного отбора мощности, указанные регулируемые цены (тарифы) определяются с учетом полученной прибыли от реализации электрической энергии, произведенной соответствующим генерирующим объектом в году, предшествующем плановому периоду.</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15" w:history="1">
        <w:r>
          <w:rPr>
            <w:rFonts w:ascii="Calibri" w:hAnsi="Calibri" w:cs="Calibri"/>
            <w:color w:val="0000FF"/>
          </w:rPr>
          <w:t>Постановлением</w:t>
        </w:r>
      </w:hyperlink>
      <w:r>
        <w:rPr>
          <w:rFonts w:ascii="Calibri" w:hAnsi="Calibri" w:cs="Calibri"/>
        </w:rPr>
        <w:t xml:space="preserve"> Правительства РФ от 02.06.2014 N 505)</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на мощность для генерирующих объектов, в отношении которых были указаны наиболее высокие цены в ценовых заявках на конкурентный отбор мощности, и цены на электрическую энергию (мощность), производимую с использованием генерирующих объектов, мощность которых поставляется в вынужденном режиме, определяются на основании информации, необходимой для определения указанных цен, предоставляемой поставщиками оптового рынка в Федеральную службу по тарифам в установленных этой Службой составе и порядке. В случае если конкурентный отбор мощности проводится в году, предшествующем году поставки мощности, в качестве информации для установления цен на мощность, производимую с использованием генерирующих объектов, поставляющих мощность в вынужденном режиме, при ее непредоставлении используется информация, предоставленная такими поставщиками оптового рынка в Федеральную службу по тарифам для установления цен на мощность для генерирующих объектов, в отношении которых были указаны наиболее высокие цены в ценовых заявках на конкурентный отбор мощности.</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16" w:history="1">
        <w:r>
          <w:rPr>
            <w:rFonts w:ascii="Calibri" w:hAnsi="Calibri" w:cs="Calibri"/>
            <w:color w:val="0000FF"/>
          </w:rPr>
          <w:t>Постановлением</w:t>
        </w:r>
      </w:hyperlink>
      <w:r>
        <w:rPr>
          <w:rFonts w:ascii="Calibri" w:hAnsi="Calibri" w:cs="Calibri"/>
        </w:rPr>
        <w:t xml:space="preserve"> Правительства РФ от 23.05.2013 N 433)</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электрическую энергию (мощность) для целей поставки на оптовый рынок по регулируемым договорам для поставщиков, поставляющих в текущем периоде регулирования мощность в вынужденном режиме, а в плановом периоде регулирования поставляющих мощность по цене, определенной по итогам конкурентного отбора мощности, начиная с 2013 года устанавливаются методом индексации. Для таких поставщиков электрической энергии и мощности индексируется база года, предшествующая переходу генерирующего объекта в работу в вынужденном режиме. Для поставщиков электрической энергии и мощности, осуществлявших поставку мощности в вынужденном режиме в 2011 году, индексируется база 2010 года.</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7" w:history="1">
        <w:r>
          <w:rPr>
            <w:rFonts w:ascii="Calibri" w:hAnsi="Calibri" w:cs="Calibri"/>
            <w:color w:val="0000FF"/>
          </w:rPr>
          <w:t>Постановления</w:t>
        </w:r>
      </w:hyperlink>
      <w:r>
        <w:rPr>
          <w:rFonts w:ascii="Calibri" w:hAnsi="Calibri" w:cs="Calibri"/>
        </w:rPr>
        <w:t xml:space="preserve"> Правительства РФ от 02.06.2014 N 505)</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поставщик приобретает по основаниям, предусмотренным законодательством, генерирующий объект (станцию, блок) или право распоряжаться электрической энергией (мощностью), производимой с использованием данного генерирующего объекта, при установлении на очередной период регулирования цены (тарифа) на электрическую энергию (мощность) для такого поставщика индексации подлежит тариф, ранее установленный для предшествующего владельца (лица, ранее обладавшего правом распоряжения электрической энергией (мощностью), производимой с использованием данного генерирующего объекта) в отношении данного генерирующего объекта.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Федеральная служба по тарифам в целях формирования регулируемых договоров, заключаемых в соответствующем периоде регулирования, в соответствии с утверждаемыми ею </w:t>
      </w:r>
      <w:r>
        <w:rPr>
          <w:rFonts w:ascii="Calibri" w:hAnsi="Calibri" w:cs="Calibri"/>
        </w:rPr>
        <w:lastRenderedPageBreak/>
        <w:t>методическими указаниями устанавливает индикативные цены на электрическую энергию и на мощность для населения и приравненных к нему категорий потребителей, а также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дифференцированно по субъектам Российской Федерации исходя из особенностей производства электрической энергии в соответствующих субъектах Российской Федерации.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Индикативные цены на электрическую энергию и на мощность для населения и приравненных к нему категорий потребителей, а также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определяются исходя из равенства суммарной стоимости прогнозных объемов электрической энергии и равенства суммарной стоимости прогнозных объемов мощности поставщиков и покупателей оптового рынка, планируемых для поставки населению и приравненных к нему категориям потребителей, в соответствии с методическими указаниями, утверждаемыми Федеральной службой по тарифам.</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Цены на мощность вводимых в эксплуатацию новых атомных станций и гидроэлектростанций (в том числе гидроаккумулирующих электростанций), цены на мощность и электрическую энергию, производимые с использованием генерирующего объекта, поставляющего мощность в вынужденном режиме, цены на мощность для генерирующих объектов, в отношении которых были указаны наиболее высокие цены в ценовых заявках на конкурентный отбор мощности, определяются в соответствии с Правилами оптового рынка электрической энергии и мощности и методическими указаниями, утверждаемыми Федеральной службой по тарифам по согласованию с Министерством экономического развития Российской Федерации, предусматривающими их расчет в том числе с использованием типовых затрат. При установлении на 2014 и 2015 годы цен на мощность вводимых в эксплуатацию новых атомных станций и гидроэлектростанций (в том числе гидроаккумулирующих электростанций) и цен на мощность и электрическую энергию, производимые с использованием генерирующего объекта, поставляющего мощность в вынужденном режиме, индекс цен не подлежит применению.</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8" w:history="1">
        <w:r>
          <w:rPr>
            <w:rFonts w:ascii="Calibri" w:hAnsi="Calibri" w:cs="Calibri"/>
            <w:color w:val="0000FF"/>
          </w:rPr>
          <w:t>Постановления</w:t>
        </w:r>
      </w:hyperlink>
      <w:r>
        <w:rPr>
          <w:rFonts w:ascii="Calibri" w:hAnsi="Calibri" w:cs="Calibri"/>
        </w:rPr>
        <w:t xml:space="preserve"> Правительства РФ от 02.06.2014 N 505)</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Устанавливаемые на 2015 год цены на мощность для генерирующего объекта, поставляющего мощность в вынужденном режиме, и цены на мощность для генерирующих объектов, в отношении которых были указаны наиболее высокие цены в ценовых заявках на конкурентный отбор мощности, определяются в соответствии с </w:t>
      </w:r>
      <w:hyperlink r:id="rId219" w:history="1">
        <w:r>
          <w:rPr>
            <w:rFonts w:ascii="Calibri" w:hAnsi="Calibri" w:cs="Calibri"/>
            <w:color w:val="0000FF"/>
          </w:rPr>
          <w:t>порядком</w:t>
        </w:r>
      </w:hyperlink>
      <w:r>
        <w:rPr>
          <w:rFonts w:ascii="Calibri" w:hAnsi="Calibri" w:cs="Calibri"/>
        </w:rPr>
        <w:t xml:space="preserve"> определения цен на мощность и электрическую энергию, производимые с использованием генерирующего объекта, поставляющего мощность и электрическую энергию в вынужденном режиме, утвержденным Федеральной службой по тарифам.</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20" w:history="1">
        <w:r>
          <w:rPr>
            <w:rFonts w:ascii="Calibri" w:hAnsi="Calibri" w:cs="Calibri"/>
            <w:color w:val="0000FF"/>
          </w:rPr>
          <w:t>Постановлением</w:t>
        </w:r>
      </w:hyperlink>
      <w:r>
        <w:rPr>
          <w:rFonts w:ascii="Calibri" w:hAnsi="Calibri" w:cs="Calibri"/>
        </w:rPr>
        <w:t xml:space="preserve"> Правительства РФ от 16.08.2014 N 820)</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на 2015 год и последующие периоды цены на мощность для генерирующего объекта, поставляющего мощность в вынужденном режиме, такая цена определяется не выше уровня цены, указанной в заявке, поданной в отношении соответствующего генерирующего объекта для участия в конкурентном отборе мощности.</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21" w:history="1">
        <w:r>
          <w:rPr>
            <w:rFonts w:ascii="Calibri" w:hAnsi="Calibri" w:cs="Calibri"/>
            <w:color w:val="0000FF"/>
          </w:rPr>
          <w:t>Постановлением</w:t>
        </w:r>
      </w:hyperlink>
      <w:r>
        <w:rPr>
          <w:rFonts w:ascii="Calibri" w:hAnsi="Calibri" w:cs="Calibri"/>
        </w:rPr>
        <w:t xml:space="preserve"> Правительства РФ от 02.06.2014 N 505)</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расчете цен на мощность и электрическую энергию, производимые с использованием генерирующего объекта, поставляющего мощность в вынужденном режиме, введенного в эксплуатацию в 2007 - 2011 годах, учитываются средства на оплату процентов по инвестиционным кредитам, привлеченным для строительства (реконструкции) данного объекта. При этом процентная ставка принимается в размере, не превышающем </w:t>
      </w:r>
      <w:hyperlink r:id="rId222" w:history="1">
        <w:r>
          <w:rPr>
            <w:rFonts w:ascii="Calibri" w:hAnsi="Calibri" w:cs="Calibri"/>
            <w:color w:val="0000FF"/>
          </w:rPr>
          <w:t>ставку рефинансирования</w:t>
        </w:r>
      </w:hyperlink>
      <w:r>
        <w:rPr>
          <w:rFonts w:ascii="Calibri" w:hAnsi="Calibri" w:cs="Calibri"/>
        </w:rPr>
        <w:t xml:space="preserve"> Центрального банка Российской Федерации, действовавшую на момент заключения инвестиционного договора, увеличенную на 2 процентных пункта. Указанная норма не применяется к мобильным (передвижным) генерирующим объектам, поставляющим мощность в вынужденном режиме, в отношении которых в соответствии с </w:t>
      </w:r>
      <w:hyperlink r:id="rId223"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утвержденными постановлением Правительства Российской Федерации от 27 декабря 2010 г. N 1172, при установлении цен на мощность учитываются </w:t>
      </w:r>
      <w:r>
        <w:rPr>
          <w:rFonts w:ascii="Calibri" w:hAnsi="Calibri" w:cs="Calibri"/>
        </w:rPr>
        <w:lastRenderedPageBreak/>
        <w:t>фактические убытки от продажи электрической энергии, производимой с использованием мобильных (передвижных) генерирующих объектов установленной мощностью более 20 МВт, размещенных на территории Крымского федерального округа.</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4" w:history="1">
        <w:r>
          <w:rPr>
            <w:rFonts w:ascii="Calibri" w:hAnsi="Calibri" w:cs="Calibri"/>
            <w:color w:val="0000FF"/>
          </w:rPr>
          <w:t>Постановления</w:t>
        </w:r>
      </w:hyperlink>
      <w:r>
        <w:rPr>
          <w:rFonts w:ascii="Calibri" w:hAnsi="Calibri" w:cs="Calibri"/>
        </w:rPr>
        <w:t xml:space="preserve"> Правительства РФ от 23.08.2014 N 850)</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Цена на мощность генерирующего объекта, который был введен в эксплуатацию позднее 31 декабря 2007 г. и поставляет мощность в вынужденном режиме или в отношении которого были указаны наиболее высокие цены в ценовых заявках на конкурентный отбор мощности, определяется не выше значения цены на мощность, рассчитанной в соответствии с </w:t>
      </w:r>
      <w:hyperlink r:id="rId225" w:history="1">
        <w:r>
          <w:rPr>
            <w:rFonts w:ascii="Calibri" w:hAnsi="Calibri" w:cs="Calibri"/>
            <w:color w:val="0000FF"/>
          </w:rPr>
          <w:t>Правилами</w:t>
        </w:r>
      </w:hyperlink>
      <w:r>
        <w:rPr>
          <w:rFonts w:ascii="Calibri" w:hAnsi="Calibri" w:cs="Calibri"/>
        </w:rPr>
        <w:t xml:space="preserve"> определения цены на мощность, продаваемую по договорам о предоставлении мощности, утвержденными постановлением Правительства Российской Федерации от 13 апреля 2010 г. N 238, для аналогичного генерирующего объекта на основании информации, полученной от совета рынка.</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26" w:history="1">
        <w:r>
          <w:rPr>
            <w:rFonts w:ascii="Calibri" w:hAnsi="Calibri" w:cs="Calibri"/>
            <w:color w:val="0000FF"/>
          </w:rPr>
          <w:t>Постановлением</w:t>
        </w:r>
      </w:hyperlink>
      <w:r>
        <w:rPr>
          <w:rFonts w:ascii="Calibri" w:hAnsi="Calibri" w:cs="Calibri"/>
        </w:rPr>
        <w:t xml:space="preserve"> Правительства РФ от 20.06.2013 N 515, в ред. Постановлений Правительства РФ от 27.08.2013 </w:t>
      </w:r>
      <w:hyperlink r:id="rId227" w:history="1">
        <w:r>
          <w:rPr>
            <w:rFonts w:ascii="Calibri" w:hAnsi="Calibri" w:cs="Calibri"/>
            <w:color w:val="0000FF"/>
          </w:rPr>
          <w:t>N 743</w:t>
        </w:r>
      </w:hyperlink>
      <w:r>
        <w:rPr>
          <w:rFonts w:ascii="Calibri" w:hAnsi="Calibri" w:cs="Calibri"/>
        </w:rPr>
        <w:t xml:space="preserve">, от 02.06.2014 </w:t>
      </w:r>
      <w:hyperlink r:id="rId228" w:history="1">
        <w:r>
          <w:rPr>
            <w:rFonts w:ascii="Calibri" w:hAnsi="Calibri" w:cs="Calibri"/>
            <w:color w:val="0000FF"/>
          </w:rPr>
          <w:t>N 505</w:t>
        </w:r>
      </w:hyperlink>
      <w:r>
        <w:rPr>
          <w:rFonts w:ascii="Calibri" w:hAnsi="Calibri" w:cs="Calibri"/>
        </w:rPr>
        <w:t xml:space="preserve">, от 16.08.2014 </w:t>
      </w:r>
      <w:hyperlink r:id="rId229" w:history="1">
        <w:r>
          <w:rPr>
            <w:rFonts w:ascii="Calibri" w:hAnsi="Calibri" w:cs="Calibri"/>
            <w:color w:val="0000FF"/>
          </w:rPr>
          <w:t>N 820</w:t>
        </w:r>
      </w:hyperlink>
      <w:r>
        <w:rPr>
          <w:rFonts w:ascii="Calibri" w:hAnsi="Calibri" w:cs="Calibri"/>
        </w:rPr>
        <w:t>)</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Составляющая цены на мощность, поставляемую на оптовый рынок электрической энергии (мощности) с использованием генерирующих объектов атомных станций и гидроэлектростанций (в том числе гидроаккумулирующих электростанций), соответствующая размеру денежных средств, необходимых для обеспечения безопасной эксплуатации атомных станций и гидроэлектростанций (в том числе гидроаккумулирующих электростанций), определяется в порядке, предусмотренном Федеральной службой по тарифам по согласованию с Министерством экономического развития Российской Федерации, в том числе с использованием типовых затрат. Указанная норма не применяется к мобильным (передвижным) генерирующим объектам, поставляющим мощность в вынужденном режиме, в отношении которых в соответствии с </w:t>
      </w:r>
      <w:hyperlink r:id="rId230"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утвержденными постановлением Правительства Российской Федерации от 27 декабря 2010 г. N 1172, при установлении цен на мощность учитываются фактические убытки от продажи электрической энергии, производимой с использованием мобильных (передвижных) генерирующих объектов установленной мощностью более 20 МВт, размещенных на территории Крымского федерального округа.</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1" w:history="1">
        <w:r>
          <w:rPr>
            <w:rFonts w:ascii="Calibri" w:hAnsi="Calibri" w:cs="Calibri"/>
            <w:color w:val="0000FF"/>
          </w:rPr>
          <w:t>Постановления</w:t>
        </w:r>
      </w:hyperlink>
      <w:r>
        <w:rPr>
          <w:rFonts w:ascii="Calibri" w:hAnsi="Calibri" w:cs="Calibri"/>
        </w:rPr>
        <w:t xml:space="preserve"> Правительства РФ от 23.08.2014 N 850)</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на мощность для генерирующих объектов, в отношении которых были указаны наиболее высокие цены в ценовых заявках на конкурентный отбор мощности, при условии, что соответствующим поставщиком (группой лиц) заявки на конкурентный отбор мощности подавались не в соответствии с условием федерального антимонопольного органа по указанию одинаковых цен в отношении всех генерирующих объектов в заявках на конкурентный отбор мощности, устанавливается Федеральной службой по тарифам на основании информации, полученной от системного оператора, равной минимальной цене из цены, указанной в соответствующей ценовой заявке, и цены, определенной с учетом прогнозной прибыли от продажи электрической энергии, вырабатываемой с использованием генерирующего объекта.</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32" w:history="1">
        <w:r>
          <w:rPr>
            <w:rFonts w:ascii="Calibri" w:hAnsi="Calibri" w:cs="Calibri"/>
            <w:color w:val="0000FF"/>
          </w:rPr>
          <w:t>Постановлением</w:t>
        </w:r>
      </w:hyperlink>
      <w:r>
        <w:rPr>
          <w:rFonts w:ascii="Calibri" w:hAnsi="Calibri" w:cs="Calibri"/>
        </w:rPr>
        <w:t xml:space="preserve"> Правительства РФ от 27.08.2013 N 743)</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Прогнозная прибыль от продажи электрической энергии определяется на основании разницы прогнозной цены на электрическую энергию на рынке на сутки вперед на год поставки мощности в соответствии с прогнозом, осуществленным советом рынка, и цены, рассчитанной Федеральной службой по тарифам, с учетом особенностей, определенных методическими указаниями по определению цен для генерирующих объектов, поставляющих мощность в вынужденном режиме, утверждаемыми Федеральной службой по тарифам.</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33" w:history="1">
        <w:r>
          <w:rPr>
            <w:rFonts w:ascii="Calibri" w:hAnsi="Calibri" w:cs="Calibri"/>
            <w:color w:val="0000FF"/>
          </w:rPr>
          <w:t>Постановлением</w:t>
        </w:r>
      </w:hyperlink>
      <w:r>
        <w:rPr>
          <w:rFonts w:ascii="Calibri" w:hAnsi="Calibri" w:cs="Calibri"/>
        </w:rPr>
        <w:t xml:space="preserve"> Правительства РФ от 16.08.2014 N 820)</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для генерирующих объектов, мощность которых поставляется на оптовый рынок в вынужденном режиме, Федеральной службой по тарифам определяются цены (тарифы) на мощность, поставляемую на оптовый рынок в вынужденном режиме, и (или) на электрическую энергию, поставляемую в таких условиях, регулируемые цены (тарифы) на мощность и на электрическую энергию в отношении таких генерирующих объектов устанавливаются на уровне этих цен (тарифов) в определяемом Федеральной службой по тарифам порядке при условии выполнения в отношении генерирующего объекта всех требований Правил оптового рынка электрической энергии и мощности, предъявляемых к генерирующим объектам, поставляющим </w:t>
      </w:r>
      <w:r>
        <w:rPr>
          <w:rFonts w:ascii="Calibri" w:hAnsi="Calibri" w:cs="Calibri"/>
        </w:rPr>
        <w:lastRenderedPageBreak/>
        <w:t xml:space="preserve">мощность в вынужденном режиме. Указанная норма не применяется к мобильным (передвижным) генерирующим объектам, в отношении которых были указаны наиболее высокие цены в ценовых заявках на конкурентный отбор мощности и при установлении цен на мощность которых в соответствии с </w:t>
      </w:r>
      <w:hyperlink r:id="rId234"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утвержденными постановлением Правительства Российской Федерации от 27 декабря 2010 г. N 1172, учитываются фактические убытки от продажи электрической энергии, производимой с использованием мобильных (передвижных) генерирующих объектов установленной мощностью более 20 МВт, размещенных на территории Крымского федерального округа.</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5" w:history="1">
        <w:r>
          <w:rPr>
            <w:rFonts w:ascii="Calibri" w:hAnsi="Calibri" w:cs="Calibri"/>
            <w:color w:val="0000FF"/>
          </w:rPr>
          <w:t>Постановления</w:t>
        </w:r>
      </w:hyperlink>
      <w:r>
        <w:rPr>
          <w:rFonts w:ascii="Calibri" w:hAnsi="Calibri" w:cs="Calibri"/>
        </w:rPr>
        <w:t xml:space="preserve"> Правительства РФ от 23.08.2014 N 850)</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генерирующих объектов, введенных в эксплуатацию после 2007 года, для которых не установлены подлежащие индексации регулируемые цены (тарифы) на электрическую энергию и мощность, регулируемая цена (тариф) на мощность, оплачиваемая по регулируемым договорам, устанавливается на уровне цены (тарифа) на мощность, определенной по итогам конкурентного отбора мощности, а с 2013 года индексируется в соответствии с изменением индекса цен производителей на год поставки мощности, определяемого и публикуемого Министерством экономического развития Российской Федерации. В отношении указанных генерирующих объектов регулируемая цена (тариф) на электрическую энергию, поставляемую по регулируемым договорам, если цена (тариф) устанавливается впервые, рассчитывается в соответствии с определяемым Федеральной службой по тарифам </w:t>
      </w:r>
      <w:hyperlink r:id="rId236" w:history="1">
        <w:r>
          <w:rPr>
            <w:rFonts w:ascii="Calibri" w:hAnsi="Calibri" w:cs="Calibri"/>
            <w:color w:val="0000FF"/>
          </w:rPr>
          <w:t>порядком</w:t>
        </w:r>
      </w:hyperlink>
      <w:r>
        <w:rPr>
          <w:rFonts w:ascii="Calibri" w:hAnsi="Calibri" w:cs="Calibri"/>
        </w:rPr>
        <w:t xml:space="preserve">, на основании которого рассчитывается цена (тариф) на электрическую энергию, поставляемую в условиях поставки мощности в вынужденном режиме, а в последующем - с применением </w:t>
      </w:r>
      <w:hyperlink r:id="rId237" w:history="1">
        <w:r>
          <w:rPr>
            <w:rFonts w:ascii="Calibri" w:hAnsi="Calibri" w:cs="Calibri"/>
            <w:color w:val="0000FF"/>
          </w:rPr>
          <w:t>формул</w:t>
        </w:r>
      </w:hyperlink>
      <w:r>
        <w:rPr>
          <w:rFonts w:ascii="Calibri" w:hAnsi="Calibri" w:cs="Calibri"/>
        </w:rPr>
        <w:t xml:space="preserve"> индексации регулируемых цен (тарифов) на электрическую энергию (мощность).</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38" w:history="1">
        <w:r>
          <w:rPr>
            <w:rFonts w:ascii="Calibri" w:hAnsi="Calibri" w:cs="Calibri"/>
            <w:color w:val="0000FF"/>
          </w:rPr>
          <w:t>Постановлением</w:t>
        </w:r>
      </w:hyperlink>
      <w:r>
        <w:rPr>
          <w:rFonts w:ascii="Calibri" w:hAnsi="Calibri" w:cs="Calibri"/>
        </w:rPr>
        <w:t xml:space="preserve"> Правительства РФ от 27.08.2013 N 743; в ред. </w:t>
      </w:r>
      <w:hyperlink r:id="rId239" w:history="1">
        <w:r>
          <w:rPr>
            <w:rFonts w:ascii="Calibri" w:hAnsi="Calibri" w:cs="Calibri"/>
            <w:color w:val="0000FF"/>
          </w:rPr>
          <w:t>Постановления</w:t>
        </w:r>
      </w:hyperlink>
      <w:r>
        <w:rPr>
          <w:rFonts w:ascii="Calibri" w:hAnsi="Calibri" w:cs="Calibri"/>
        </w:rPr>
        <w:t xml:space="preserve"> Правительства РФ от 16.08.2014 N 820)</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на мощность генерирующих объектов, отнесенных на 1 января 2010 г. и (или) на 1 января 2008 г. к группам точек поставки, в отношении которых торговля электрической энергией либо электрической энергией и мощностью осуществлялась участником оптового рынка (за исключением оптовой генерирующей компании, созданной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в отношении которого в перечень генерирующих объектов, определяемый распоряжением Правительства Российской Федерации для заключения договоров о предоставлении мощности, был включен генерирующий объект, для которого действует договор о предоставлении мощности и предельный объем поставки мощности которого равен нулю в течение 12 месяцев (за исключением регулируемых цен (тарифов) по регулируемым договорам), определяются Федеральной службой по тарифам в соответствии с устанавливаемым Федеральной службой по тарифам </w:t>
      </w:r>
      <w:hyperlink r:id="rId240" w:history="1">
        <w:r>
          <w:rPr>
            <w:rFonts w:ascii="Calibri" w:hAnsi="Calibri" w:cs="Calibri"/>
            <w:color w:val="0000FF"/>
          </w:rPr>
          <w:t>порядком</w:t>
        </w:r>
      </w:hyperlink>
      <w:r>
        <w:rPr>
          <w:rFonts w:ascii="Calibri" w:hAnsi="Calibri" w:cs="Calibri"/>
        </w:rPr>
        <w:t xml:space="preserve"> с учетом величины прогнозируемого дохода от продажи электрической энергии на оптовом рынке и размера денежных средств, полученных участниками в результате первичного размещения ими акций или размещения акций дополнительных выпусков в соответствии с решениями, принятыми органами управления Российского открытого акционерного общества энергетики и электрификации "Единая энергетическая система России" (за исключением оптовой генерирующей компании, созданной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в срок не более 45 рабочих дней со дня получения всей необходимой для расчета указанных цен информации.</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1" w:history="1">
        <w:r>
          <w:rPr>
            <w:rFonts w:ascii="Calibri" w:hAnsi="Calibri" w:cs="Calibri"/>
            <w:color w:val="0000FF"/>
          </w:rPr>
          <w:t>Постановления</w:t>
        </w:r>
      </w:hyperlink>
      <w:r>
        <w:rPr>
          <w:rFonts w:ascii="Calibri" w:hAnsi="Calibri" w:cs="Calibri"/>
        </w:rPr>
        <w:t xml:space="preserve"> Правительства РФ от 29.07.2013 N 638)</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242" w:history="1">
        <w:r>
          <w:rPr>
            <w:rFonts w:ascii="Calibri" w:hAnsi="Calibri" w:cs="Calibri"/>
            <w:color w:val="0000FF"/>
          </w:rPr>
          <w:t>Постановление</w:t>
        </w:r>
      </w:hyperlink>
      <w:r>
        <w:rPr>
          <w:rFonts w:ascii="Calibri" w:hAnsi="Calibri" w:cs="Calibri"/>
        </w:rPr>
        <w:t xml:space="preserve"> Правительства РФ от 27.08.2013 N 743.</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Цена (тариф) на электрическую энергию, выработанную объектом по производству электрической энергии, введенным в эксплуатацию в соответствии с </w:t>
      </w:r>
      <w:hyperlink r:id="rId243"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7 декабря 2005 г. N 738, определяется Федеральной службой по тарифам.</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использования газа в качестве основного топлива цена (тариф) на электрическую </w:t>
      </w:r>
      <w:r>
        <w:rPr>
          <w:rFonts w:ascii="Calibri" w:hAnsi="Calibri" w:cs="Calibri"/>
        </w:rPr>
        <w:lastRenderedPageBreak/>
        <w:t xml:space="preserve">энергию определяется ежегодно по формуле расчета цены (тарифа) на электрическую энергию, установленной </w:t>
      </w:r>
      <w:hyperlink r:id="rId244" w:history="1">
        <w:r>
          <w:rPr>
            <w:rFonts w:ascii="Calibri" w:hAnsi="Calibri" w:cs="Calibri"/>
            <w:color w:val="0000FF"/>
          </w:rPr>
          <w:t>Правилами</w:t>
        </w:r>
      </w:hyperlink>
      <w:r>
        <w:rPr>
          <w:rFonts w:ascii="Calibri" w:hAnsi="Calibri" w:cs="Calibri"/>
        </w:rPr>
        <w:t xml:space="preserve"> проведения конкурсов инвестиционных проектов по формированию перспективного технологического резерва мощностей по производству электрической энергии, утвержденных постановлением Правительства Российской Федерации от 21 апреля 2010 г. N 269 (далее - правила проведения конкурсов), на основании параметров, заявленных в отобранном по итогам конкурса инвестиционном проекте (далее - заявленные в инвестиционном проекте параметры), в том числе цены на газ, удельного расхода газа, дифференцированного в зависимости от режима загрузки генерирующих объектов,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службой по тарифам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газа в качестве основного топлива учитываются отклонения фактического показателя цены на газ от прогноза цены на газ, если в предлагаемых участником конкурса параметрах формулы расчета тарифа на электрическую энергию использовался прогноз цены на газ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газ, предложенный этим участником конкурса, отклонения фактического показателя цены на газ от прогнозного уровня цены учету не подлежат.</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использования угля в качестве основного топлива цена (тариф) на электрическую энергию определяется ежегодно по формуле расчета тарифа на электрическую энергию, установленной </w:t>
      </w:r>
      <w:hyperlink r:id="rId245" w:history="1">
        <w:r>
          <w:rPr>
            <w:rFonts w:ascii="Calibri" w:hAnsi="Calibri" w:cs="Calibri"/>
            <w:color w:val="0000FF"/>
          </w:rPr>
          <w:t>правилами</w:t>
        </w:r>
      </w:hyperlink>
      <w:r>
        <w:rPr>
          <w:rFonts w:ascii="Calibri" w:hAnsi="Calibri" w:cs="Calibri"/>
        </w:rPr>
        <w:t xml:space="preserve"> проведения конкурсов, на основании заявленных в инвестиционном проекте параметров, в том числе цены на уголь, удельного расхода угля, дифференцированного для 3 режимов загрузки объекта по производству электрической энергии, предусматривающих различные диапазоны использования установленной генерирующей мощности указанного объекта для производства электрической энергии, а также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службой по тарифам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угля в качестве основного топлива учитываются отклонения фактического показателя цены на уголь от прогноза цены на уголь, если в предлагаемых участником конкурса параметрах формулы расчета цены (тарифа) на электрическую энергию использовался прогноз цены на уголь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уголь, предложенный этим участником конкурса, отклонения фактического показателя цены на уголь от прогнозного уровня цены учету не подлежат.</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использования электрической энергии в качестве основного топлива цена (тариф) на электрическую энергию определяется ежегодно по формуле расчета цен (тарифов) на электрическую энергию, установленной </w:t>
      </w:r>
      <w:hyperlink r:id="rId246" w:history="1">
        <w:r>
          <w:rPr>
            <w:rFonts w:ascii="Calibri" w:hAnsi="Calibri" w:cs="Calibri"/>
            <w:color w:val="0000FF"/>
          </w:rPr>
          <w:t>правилами</w:t>
        </w:r>
      </w:hyperlink>
      <w:r>
        <w:rPr>
          <w:rFonts w:ascii="Calibri" w:hAnsi="Calibri" w:cs="Calibri"/>
        </w:rPr>
        <w:t xml:space="preserve"> проведения конкурсов, на основании заявленных в инвестиционном проекте параметров, в том числе цены на электрическую энергию, коэффициента полезного действия оборудования в насосном и генераторном режимах, дифференцированного в зависимости от режима загрузки гидроаккумулирующей электрической станции,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w:t>
      </w:r>
      <w:r>
        <w:rPr>
          <w:rFonts w:ascii="Calibri" w:hAnsi="Calibri" w:cs="Calibri"/>
        </w:rPr>
        <w:lastRenderedPageBreak/>
        <w:t>поставки (покупки) электрической энергии, и определяемого Федеральной службой по тарифам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электроэнергии в целях обеспечения технологического цикла работы гидроаккумулирующих электрических станций. При определении цены (тарифа) на электрическую энергию в случае использования электрической энергии в качестве основного топлива учитываются отклонения фактического показателя цены на электрическую энергию от прогноза цены на электрическую энергию, если в предлагаемых участником конкурса параметрах формулы расчета цен (тарифов) на электрическую энергию использовался прогноз цены на электрическую энергию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электрическую энергию, предложенный этим участником конкурса, отклонения фактического показателя цены на электрическую энергию от прогнозного уровня цены учету не подлежат.</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использования ядерного топлива цена (тариф) на электрическую энергию определяется ежегодно по формуле расчета цен (тарифов) на электрическую энергию, установленной </w:t>
      </w:r>
      <w:hyperlink r:id="rId247" w:history="1">
        <w:r>
          <w:rPr>
            <w:rFonts w:ascii="Calibri" w:hAnsi="Calibri" w:cs="Calibri"/>
            <w:color w:val="0000FF"/>
          </w:rPr>
          <w:t>правилами</w:t>
        </w:r>
      </w:hyperlink>
      <w:r>
        <w:rPr>
          <w:rFonts w:ascii="Calibri" w:hAnsi="Calibri" w:cs="Calibri"/>
        </w:rPr>
        <w:t xml:space="preserve"> проведения конкурсов, на основании заявленных в инвестиционном проекте параметров, в том числе цены на ядерное топливо, потребности в ядерном топливе энергоблоков атомных станций, включая создание на них страхового запаса ядерного топлива, затрат на обращение с отработавшим ядерным топливом,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службой по тарифам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ядерного топлива учитываются отклонения фактического показателя цены на ядерное топливо от прогноза цены на ядерное топливо, если в предлагаемых участником конкурса параметрах формулы расчета цены (тарифа) на электрическую энергию использовался прогноз цены на ядерное топливо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ядерное топливо, предложенный этим участником конкурса, отклонения фактического показателя цены на ядерное топливо от прогнозного уровня цены учету не подлежат.</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Федеральная служба по тарифам определяет надбавку к цене на мощность и (или) к равновесной цене на электрическую энергию, установленную и применяемую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территориях субъектов Российской Федерации, не имеющих административных границ с другими субъектами Российской Федерации и не относящихся к территориям островов, а также надбавку, прибавляемую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jc w:val="center"/>
        <w:outlineLvl w:val="2"/>
        <w:rPr>
          <w:rFonts w:ascii="Calibri" w:hAnsi="Calibri" w:cs="Calibri"/>
        </w:rPr>
      </w:pPr>
      <w:bookmarkStart w:id="36" w:name="Par596"/>
      <w:bookmarkEnd w:id="36"/>
      <w:r>
        <w:rPr>
          <w:rFonts w:ascii="Calibri" w:hAnsi="Calibri" w:cs="Calibri"/>
        </w:rPr>
        <w:t>Особенности торговли электрической энергией и мощностью</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на территориях неценовых зон оптового рынка электрической</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энергии и мощности</w:t>
      </w: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Торговля электрической энергией и мощностью на территориях неценовых зон оптового </w:t>
      </w:r>
      <w:r>
        <w:rPr>
          <w:rFonts w:ascii="Calibri" w:hAnsi="Calibri" w:cs="Calibri"/>
        </w:rPr>
        <w:lastRenderedPageBreak/>
        <w:t xml:space="preserve">рынка осуществляется по ценам (тарифам) или в рамках предельных (минимальных и (или) максимальных) уровней цен (тарифов) на электрическую энергию (мощность), определенным исходя из регулируемых цен (тарифов), установленных для поставщиков. При определении регулируемых цен (тарифов) для поставщиков на территориях неценовых зон может применяться любой из методов регулирования, предусмотренных </w:t>
      </w:r>
      <w:hyperlink w:anchor="Par265" w:history="1">
        <w:r>
          <w:rPr>
            <w:rFonts w:ascii="Calibri" w:hAnsi="Calibri" w:cs="Calibri"/>
            <w:color w:val="0000FF"/>
          </w:rPr>
          <w:t>пунктом 12</w:t>
        </w:r>
      </w:hyperlink>
      <w:r>
        <w:rPr>
          <w:rFonts w:ascii="Calibri" w:hAnsi="Calibri" w:cs="Calibri"/>
        </w:rPr>
        <w:t xml:space="preserve"> настоящего документа.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исполнительной власти в области государственного регулирования тарифов субъектов Российской Федерации, территории которых относятся к неценовым зонам оптового рынка, до 15 мая года, предшествующего очередному периоду регулирования, помимо обоснованных предложений об установлении предельных уровней регулируемых цен (тарифов) на электрическую энергию (мощность), представляют в Федеральную службу по тарифам предложения о размере регулируемых цен (тарифов) на электрическую энергию (мощность) для поставщиков - субъектов оптового рынка, функционирующих на территории соответствующего субъекта Российской Федерации.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служба по тарифам устанавливает предельные уровни регулируемых цен (тарифов) на электрическую энергию, а также регулируемые цены (тарифы) в отношении поставщиков - субъектов оптового рынка и индикативные цены на электрическую энергию и мощность для покупателей - субъектов оптового рынка исходя из величин регулируемых цен (тарифов), предложенных органом исполнительной власти субъекта Российской Федерации в области государственного регулирования тарифов.</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служба по тарифам устанавливает индикативные цены на электрическую энергию для субъектов Российской Федерации, территории которых не объединены в ценовые зоны оптового рынка, с учетом обеспечения равенства средневзвешенных индикативных цен на электрическую энергию, рассчитанных отдельно для территории Дальнего Востока (Южно-Якутский район Республики Саха (Якутия), Приморский край, Хабаровский край, Амурская область, Еврейская автономная область), отдельно для территории Республики Коми, отдельно для территории Архангельской области, а также отдельно для территории Калининградской области, и средневзвешенных тарифов на электрическую энергию, рассчитанных исходя из установленных для поставщиков, генерирующее оборудование которых расположено на указанных территориях (с учетом объема и стоимости перетоков электрической энергии из ценовой зоны и иных территорий, не объединенных в ценовые зоны оптового рынка, а также перетоков электрической энергии из (в) энергосистем иностранных государств).</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служба по тарифам устанавливает индикативные цены на мощность для субъектов Российской Федерации, территории которых не объединены в ценовые зоны оптового рынка, с учетом обеспечения равенства средневзвешенных индикативных цен, рассчитанных отдельно для территории Дальнего Востока (Южно-Якутский район Республики Саха (Якутия), Приморский край, Хабаровский край, Амурская область, Еврейская автономная область), отдельно для территории Республики Коми, отдельно для территории Архангельской области, а также отдельно для территории Калининградской области, частного от деления стоимости мощности, подлежащей оплате потребителями поставщикам, генерирующее оборудование которых расположено на указанных территориях (с учетом объема и стоимости перетоков электрической энергии и мощности из ценовой зоны и иных территорий, не объединенных в ценовые зоны оптового рынка, а также перетоков электрической энергии из (в) энергосистем иностранных государств), и суммарного объема оплачиваемой мощности по указанным территориям, учтенного в прогнозном балансе.</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Объемы долгосрочных двусторонних договоров, заключаемых в соответствии с Правилами оптового рынка электрической энергии и мощности, не учитываются при установлении индикативных цен. В отношении производителей электрической энергии и мощности, заключивших долгосрочные двусторонние договоры, Федеральной службой по тарифам устанавливаются тарифы на поставку электрической энергии и тарифы на поставку мощности, которые применяются при определении стоимости электрической энергии и мощности, поставляемых по договорам, обеспечивающим куплю-продажу электрической энергии и мощности на оптовом рынке на территориях неценовых зон оптового рынка.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 Для поставщиков оптового рынка, функционирующих на территориях неценовых зон, Федеральная служба по тарифам устанавливает регулируемые цены (тарифы) на электрическую </w:t>
      </w:r>
      <w:r>
        <w:rPr>
          <w:rFonts w:ascii="Calibri" w:hAnsi="Calibri" w:cs="Calibri"/>
        </w:rPr>
        <w:lastRenderedPageBreak/>
        <w:t>энергию (мощность) для каждой из электростанций, с использованием которых указанный поставщик участвует в торговле электрической энергией (мощностью) на оптовом рынке. По решению Федеральной службы по тарифам могут быть установлены различные регулируемые цены (тарифы) на электрическую энергию (мощность) для тепловых электростанций при работе в теплофикационном и конденсационном режиме.</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Дальнего Востока (Амурская область, Приморский край, Хабаровский край, Южно-Якутский район Республики Саха (Якутия), Еврейская автономная область) регулируемые цены (тарифы) на электрическую энергию, рассчитанные Федеральной службой по тарифам для каждой из тепловых электростанций, используемых поставщиками электрической энергии (мощности) при осуществлении ими деятельности на оптовом рынке, применяются при определении индикативных цен на электрическую энергию для покупателей - субъектов оптового рынка.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расчетов за поставленную указанными поставщиками на оптовый рынок электрическую энергию используется регулируемая цена (тариф) на электрическую энергию, установленная Федеральной службой по тарифам на уровне средневзвешенной величины по всем включенным в прогнозный баланс объемам производства электрической энергии на тепловых электростанциях, с использованием которых указанные поставщики участвуют в торговле электрической энергией (мощностью) на оптовом рынке, определяемой исходя из регулируемых цен (тарифов) на электрическую энергию, рассчитанных для каждой из указанных электростанций, и соответствующих объемов производства электрической энергии на этих электростанциях, включенных в прогнозный баланс.</w:t>
      </w:r>
    </w:p>
    <w:p w:rsidR="002C767C" w:rsidRDefault="002C767C">
      <w:pPr>
        <w:widowControl w:val="0"/>
        <w:autoSpaceDE w:val="0"/>
        <w:autoSpaceDN w:val="0"/>
        <w:adjustRightInd w:val="0"/>
        <w:spacing w:after="0" w:line="240" w:lineRule="auto"/>
        <w:ind w:firstLine="540"/>
        <w:jc w:val="both"/>
        <w:rPr>
          <w:rFonts w:ascii="Calibri" w:hAnsi="Calibri" w:cs="Calibri"/>
        </w:rPr>
      </w:pPr>
      <w:bookmarkStart w:id="37" w:name="Par609"/>
      <w:bookmarkEnd w:id="37"/>
      <w:r>
        <w:rPr>
          <w:rFonts w:ascii="Calibri" w:hAnsi="Calibri" w:cs="Calibri"/>
        </w:rPr>
        <w:t>50. Для покупателей - субъектов оптового рынка стоимость электрической энергии, приобретенной ими на оптовом рынке на территориях неценовых зон в объеме планового почасового потребления в целях компенсации потерь электрической энергии (за исключением объемов электрической энергии, приходящихся на переток по границе с ценовой зоной (ценовыми зонами) оптового рынка), определяется в соответствии с Правилами оптового рынка электрической энергии и мощности исходя из величин стоимости электрической энергии в объемах планового почасового производства (за исключением объемов электрической энергии, приходящихся на переток по границе с ценовой зоной (ценовыми зонами) оптового рынка), поставкой которых в соответствующем расчетном периоде обеспечивается потребление электрической энергии в объеме планового почасового потребления и компенсация потерь электрической энергии, а также исходя из соответствующих объемов планового почасового потребления и потерь.</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Покупатели электрической энергии, функционирующие в неценовых зонах оптового рынка, покупают электрическую энергию в объемах их планового почасового потребления, приходящегося на переток между территориями неценовых зон и ценовой зоной оптового рынка, путем участия в торговле электрической энергией по результатам конкурентного отбора ценовых заявок на сутки вперед и рассчитываются за указанные объемы по цене, определяемой как средневзвешенная цена на электрическую энергию, определенная на границе между этой неценовой и соответствующей ей ценовой зоной по результатам конкурентного отбора ценовых заявок на сутки вперед.</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Поставщики электрической энергии, функционирующие в неценовых зонах оптового рынка, продают электрическую энергию в объемах их планового почасового производства, приходящегося на переток между указанными территориями и ценовой зоной оптового рынка путем участия в торговле электрической энергией по результатам конкурентного отбора ценовых заявок на сутки вперед по определенным для них в установленном порядке регулируемым ценам (тарифам) на электрическую энергию.</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В целях расчета регулируемых цен (тарифов) на электрическую энергию на розничном рынке на территориях неценовых зон Федеральная служба по тарифам определяет в каждом периоде регулирования индикативные цены на электрическую энергию и на мощность для покупателей - субъектов оптового рынка, функционирующих на указанных территориях, исходя из регулируемых цен (тарифов) на электрическую энергию (мощность), установленных для поставщиков, функционирующих на соответствующих территориях, и объемов производства (потребления) электрической энергии (мощности), включенных в прогнозный баланс.</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Индикативные цены на электрическую энергию и на мощность для покупателей - субъектов оптового рынка электрической энергии (мощности) определяются в соответствии с </w:t>
      </w:r>
      <w:hyperlink r:id="rId248" w:history="1">
        <w:r>
          <w:rPr>
            <w:rFonts w:ascii="Calibri" w:hAnsi="Calibri" w:cs="Calibri"/>
            <w:color w:val="0000FF"/>
          </w:rPr>
          <w:t>методическими указаниями</w:t>
        </w:r>
      </w:hyperlink>
      <w:r>
        <w:rPr>
          <w:rFonts w:ascii="Calibri" w:hAnsi="Calibri" w:cs="Calibri"/>
        </w:rPr>
        <w:t>, утверждаемыми Федеральной службой по тарифам.</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Индикативные цены на электрическую энергию и на мощность могут дифференцироваться по субъектам Российской Федерации исходя из особенностей производства электрической и тепловой энергии в соответствующих субъектах Российской Федерации.</w:t>
      </w:r>
    </w:p>
    <w:p w:rsidR="002C767C" w:rsidRDefault="002C767C">
      <w:pPr>
        <w:widowControl w:val="0"/>
        <w:autoSpaceDE w:val="0"/>
        <w:autoSpaceDN w:val="0"/>
        <w:adjustRightInd w:val="0"/>
        <w:spacing w:after="0" w:line="240" w:lineRule="auto"/>
        <w:ind w:firstLine="540"/>
        <w:jc w:val="both"/>
        <w:rPr>
          <w:rFonts w:ascii="Calibri" w:hAnsi="Calibri" w:cs="Calibri"/>
        </w:rPr>
      </w:pPr>
      <w:bookmarkStart w:id="38" w:name="Par615"/>
      <w:bookmarkEnd w:id="38"/>
      <w:r>
        <w:rPr>
          <w:rFonts w:ascii="Calibri" w:hAnsi="Calibri" w:cs="Calibri"/>
        </w:rPr>
        <w:t xml:space="preserve">52. Стоимость отклонений объемов фактического производства (потребления) электрической энергии участников оптового рынка, функционирующих на территориях неценовых зон оптового рынка, от объемов их планового почасового производства (потребления) определяется в соответствии с утверждаемыми Федеральной службой по тарифам </w:t>
      </w:r>
      <w:hyperlink r:id="rId249" w:history="1">
        <w:r>
          <w:rPr>
            <w:rFonts w:ascii="Calibri" w:hAnsi="Calibri" w:cs="Calibri"/>
            <w:color w:val="0000FF"/>
          </w:rPr>
          <w:t>методическими указаниями</w:t>
        </w:r>
      </w:hyperlink>
      <w:r>
        <w:rPr>
          <w:rFonts w:ascii="Calibri" w:hAnsi="Calibri" w:cs="Calibri"/>
        </w:rPr>
        <w:t xml:space="preserve"> по расчету стоимости отклонений объемов фактического производства (потребления) электрической энергии участников оптового рынка, функционирующих на территориях неценовых зон оптового рынка, от объемов их планового почасового производства (потребления) и в соответствии с договором о присоединении к торговой системе оптового рынка с применением коэффициентов, учитывающих причины (основания) возникновения отклонения.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Предельные максимальные уровни цен (тарифов) на электрическую энергию, реализуемую на оптовом рынке на территориях неценовых зон, в соответствии с Правилами оптового рынка электрической энергии и мощности и на основании двусторонних договоров и долгосрочных двусторонних договоров купли-продажи электрической энергии определяются для сторон соответствующего обязательства (за исключением договоров, заключаемых с целью продажи электрической энергии, произведенной на гидравлических электрических станциях) как максимальные величины из максимальной для соответствующей территории регулируемой цены (тарифа) на электрическую энергию, установленной для поставщиков, и максимальной для этой территории индикативной цены на электрическую энергию, определенной для покупателей.</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Предельные максимальные уровни цен (тарифов) на мощность, реализуемую на оптовом рынке на территориях неценовых зон оптового рынка, в соответствии с Правилами оптового рынка электрической энергии и мощности и на основании долгосрочных двусторонних договоров купли-продажи электрической энергии определяются для сторон соответствующего обязательства как максимальные величины из максимальной для соответствующей территории регулируемой цены (тарифа) на мощность, установленной для поставщиков, и максимальной для этой территории индикативной цены на мощность, определенной для покупателей.</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При утверждении инвестиционных программ субъектов электроэнергетики в качестве источника средств учитываются средства, полученные от реализации электрической энергии и мощности поставщиками в неценовых зонах оптового рынка по долгосрочным двусторонним договорам, и определяемые как произведение договорного объема и положительной разности договорной цены и регулируемого тарифа, установленного для этого поставщика.</w:t>
      </w: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jc w:val="center"/>
        <w:outlineLvl w:val="2"/>
        <w:rPr>
          <w:rFonts w:ascii="Calibri" w:hAnsi="Calibri" w:cs="Calibri"/>
        </w:rPr>
      </w:pPr>
      <w:bookmarkStart w:id="39" w:name="Par620"/>
      <w:bookmarkEnd w:id="39"/>
      <w:r>
        <w:rPr>
          <w:rFonts w:ascii="Calibri" w:hAnsi="Calibri" w:cs="Calibri"/>
        </w:rPr>
        <w:t>Особенности расчета цен (тарифов) на электрическую</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энергию (мощность), продаваемую (приобретаемую)</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на оптовом рынке в целях технологического обеспечения</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совместной работы Единой энергетической системы России</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и электроэнергетических систем иностранных государств</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на территориях неценовых зон оптового рынка</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электрической энергии (мощности)</w:t>
      </w: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Федеральная служба по тарифам в соответствии с утверждаемыми ею методическими указаниями устанавливает цены (тарифы) на электрическую энергию (мощность), продаваемую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 на территориях неценовых зон оптового рынка электрической энергии (мощности), а также цены (тарифы) и (или) предельные (минимальный и (или) максимальный) уровни цен (тарифов) на электрическую энергию (мощность), поставляемую в (из) энергосистемы иностранных государств в неценовых зонах оптового рынка.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если регулируемая цена (тариф) на поставку электрической энергии из энергосистем иностранных государств в соответствующую неценовую зону оптового рынка не установлена, то стоимость единицы электрической энергии определяется как минимальная величина из средневзвешенного по объемам тарифа поставщиков, функционирующих на территории этой неценовой зоны, и средневзвешенной по объемам потребления электрической энергии индикативной цены на электрическую энергию, установленной для субъектов Российской Федерации, отнесенных к этой неценовой зоне.</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покупка мощности для поставки электрической энергии в энергосистемы иностранных государств не была учтена в прогнозном балансе на соответствующий период регулирования, то стоимость единицы мощности, используемой для определения предварительных обязательств за фактически потребленный объем мощности, рассчитывается исходя из средневзвешенной индикативной цены, определенной для потребителей на соответствующей территории по среднегодовым объемам потребления мощности, учтенным в прогнозном балансе.</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Стоимость единицы электрической энергии в объемах планового почасового потребления электрической энергии, приобретаемой с целью поставки в энергосистемы иностранных государств в объемах, в которых суммарное за расчетный период плановое почасовое потребление не превышает объем электрической энергии, запланированный в прогнозном балансе в отношении организаций, осуществляющих экспортно-импортные операции, вычисляется в соответствии с </w:t>
      </w:r>
      <w:hyperlink w:anchor="Par609" w:history="1">
        <w:r>
          <w:rPr>
            <w:rFonts w:ascii="Calibri" w:hAnsi="Calibri" w:cs="Calibri"/>
            <w:color w:val="0000FF"/>
          </w:rPr>
          <w:t>пунктом 50</w:t>
        </w:r>
      </w:hyperlink>
      <w:r>
        <w:rPr>
          <w:rFonts w:ascii="Calibri" w:hAnsi="Calibri" w:cs="Calibri"/>
        </w:rPr>
        <w:t xml:space="preserve"> настоящего документа.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превышения суммарных за расчетный период объемов планового почасового потребления электрической энергии организацией, осуществляющей экспортно-импортные операции, над объемами электрической энергии, запланированными в прогнозном балансе, уменьшенными на объемы электрической энергии, покупаемые по двусторонним договорам (в том числе долгосрочным), стоимость единицы электрической энергии рассчитывается исходя из средневзвешенных по объемам, определенным в прогнозном балансе для соответствующего месяца, тарифов на поставку электрической энергии, утвержденных для поставщиков, осуществляющих производство электрической энергии на тепловых электрических станциях, расположенных на соответствующей территории.</w:t>
      </w: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jc w:val="center"/>
        <w:outlineLvl w:val="2"/>
        <w:rPr>
          <w:rFonts w:ascii="Calibri" w:hAnsi="Calibri" w:cs="Calibri"/>
        </w:rPr>
      </w:pPr>
      <w:bookmarkStart w:id="40" w:name="Par634"/>
      <w:bookmarkEnd w:id="40"/>
      <w:r>
        <w:rPr>
          <w:rFonts w:ascii="Calibri" w:hAnsi="Calibri" w:cs="Calibri"/>
        </w:rPr>
        <w:t>Особенности ценообразования в отношении электрической</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энергии (мощности) на территориях отдельных частей ценовых</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зон оптового рынка, для которых Правительством Российской</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Федерации установлены особенности функционирования</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оптового и розничных рынков</w:t>
      </w: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Федеральная служба по тарифам в соответствии с утверждаемыми ею методическими указаниями определяет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исходя из равенства суммарной стоимости прогнозных объемов электрической энергии и равенства суммарной стоимости прогнозных объемов мощности поставщиков и покупателей оптового рынка, планируемых в целях поставки покупателям электрической энергии (мощности), функционирующим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Указанные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до 1 июля 2012 г. соответствуют индикативным ценам на электрическую энергию и на мощность для населения и приравненных к нему категорий потребителей, а начиная с 1 июля индикативные цены на электрическую энергию и на мощность для всех потребителей, кроме населения и приравненных к нему категорий потребителей, индексируются на основании прогноза социально-экономического развития Российской Федерации в установленном порядке в соответствии с методическими указаниями, утверждаемыми Федеральной службой по тарифам.</w:t>
      </w: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jc w:val="center"/>
        <w:outlineLvl w:val="2"/>
        <w:rPr>
          <w:rFonts w:ascii="Calibri" w:hAnsi="Calibri" w:cs="Calibri"/>
        </w:rPr>
      </w:pPr>
      <w:bookmarkStart w:id="41" w:name="Par642"/>
      <w:bookmarkEnd w:id="41"/>
      <w:r>
        <w:rPr>
          <w:rFonts w:ascii="Calibri" w:hAnsi="Calibri" w:cs="Calibri"/>
        </w:rPr>
        <w:t>Государственное регулирование цен (тарифов) в условиях</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ограничения или отсутствия конкуренции</w:t>
      </w: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Расчет регулируемых уровней цен (тарифов) на электрическую энергию, реализуемую поставщиками оптового рынка электрической энергии (мощности), применяемые при введении государственного регулирования цен (тарифов) в ценовой зоне (ценовых зонах) оптового рынка электрической энергии (мощности), в том числе в отношении электрической энергии, вырабатываемой при помощи генерирующего оборудования, не учтенного в прогнозном балансе на 2007 год (далее - регулируемые уровни цен (тарифов) на электрическую энергию), осуществляется Федеральной службой по тарифам в отношении каждой электрической станции или группы точек поставки поставщика оптового рынка, за исключением эксплуатирующей организации, осуществляющей деятельность в области использования атомной энергии, для которой расчет регулируемых уровней цен (тарифов) на электрическую энергию осуществляется на едином уровне для всех атомных электрических станций.</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гидроаккумулирующих электрических станций и тепловых электрических станций, за исключением мобильных газотурбинных электрических станций, расчет регулируемых уровней цен (тарифов) на электрическую энергию осуществляется для каждого месяца расчетного периода регулирования, а для атомных, гидравлических и мобильных газотурбинных электрических станций - в целом на расчетный период регулирования.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служба по тарифам определяет порядок расчета регулируемых уровней цен (тарифов) на электрическую энергию, реализуемую поставщиками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 а также ежегодно утверждает регулируемые уровни цен (тарифов) на электрическую энергию поставщиков оптового рынка электрической энергии (мощности), применяемые при введении государственного регулирования цен (тарифов) в ценовой зоне (ценовых зонах) оптового рынка электрической энергии (мощности).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на 2014 и 2015 годы цен (тарифов) на электрическую энергию, поставляемую в условиях ограничения или отсутствия конкуренции, индекс цен применению не подлежит.</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50" w:history="1">
        <w:r>
          <w:rPr>
            <w:rFonts w:ascii="Calibri" w:hAnsi="Calibri" w:cs="Calibri"/>
            <w:color w:val="0000FF"/>
          </w:rPr>
          <w:t>Постановлением</w:t>
        </w:r>
      </w:hyperlink>
      <w:r>
        <w:rPr>
          <w:rFonts w:ascii="Calibri" w:hAnsi="Calibri" w:cs="Calibri"/>
        </w:rPr>
        <w:t xml:space="preserve"> Правительства РФ от 02.06.2014 N 505)</w:t>
      </w: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jc w:val="center"/>
        <w:outlineLvl w:val="1"/>
        <w:rPr>
          <w:rFonts w:ascii="Calibri" w:hAnsi="Calibri" w:cs="Calibri"/>
        </w:rPr>
      </w:pPr>
      <w:bookmarkStart w:id="42" w:name="Par651"/>
      <w:bookmarkEnd w:id="42"/>
      <w:r>
        <w:rPr>
          <w:rFonts w:ascii="Calibri" w:hAnsi="Calibri" w:cs="Calibri"/>
        </w:rPr>
        <w:t>V. ФОРМИРОВАНИЕ СВОДНОГО ПРОГНОЗНОГО БАЛАНСА</w:t>
      </w: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При формировании сводного прогнозного баланса Федеральная служба по тарифам определяет для организаций, являющихся субъектами оптового рынка и осуществляющих поставку (покупку) электрической энергии и (или) мощности на оптовый рынок по регулируемым ценам (тарифам), прогнозные объемы поставки (покупки) электрической энергии и (или) мощности на оптовый рынок с выделением объемов поставки (покупки) электрической энергии и (или) мощности по регулируемым ценам (тарифам) в отношении каждой из зарегистрированных за этими организациями групп точек поставки, в том числе поставляемых по долгосрочным двусторонним договорам в неценовых зонах оптового рынка, а также объемов передачи электрической энергии (мощности) между государствами - участниками единого экономического пространства.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участник оптового рынка осуществляет свою деятельность в субъекте Российской Федерации, части территории которого отнесены к различным ценовым, неценовым зонам или технологически изолированным энергетическим системам, при формировании прогнозного баланса в отношении указанного участника оптового рынка выделяются объемы производства (потребления, в том числе потребления населением и приравненными к нему категориями потребителей) электрической энергии (мощности) по каждой такой территории отдельно.</w:t>
      </w:r>
    </w:p>
    <w:p w:rsidR="002C767C" w:rsidRDefault="002C767C">
      <w:pPr>
        <w:widowControl w:val="0"/>
        <w:autoSpaceDE w:val="0"/>
        <w:autoSpaceDN w:val="0"/>
        <w:adjustRightInd w:val="0"/>
        <w:spacing w:after="0" w:line="240" w:lineRule="auto"/>
        <w:ind w:firstLine="540"/>
        <w:jc w:val="both"/>
        <w:rPr>
          <w:rFonts w:ascii="Calibri" w:hAnsi="Calibri" w:cs="Calibri"/>
        </w:rPr>
      </w:pPr>
      <w:bookmarkStart w:id="43" w:name="Par655"/>
      <w:bookmarkEnd w:id="43"/>
      <w:r>
        <w:rPr>
          <w:rFonts w:ascii="Calibri" w:hAnsi="Calibri" w:cs="Calibri"/>
        </w:rPr>
        <w:t xml:space="preserve">60. Прогнозные объемы покупки электрической энергии и мощности на оптовом рынке для поставки населению и приравненным к нему категориям потребителей определяются таким </w:t>
      </w:r>
      <w:r>
        <w:rPr>
          <w:rFonts w:ascii="Calibri" w:hAnsi="Calibri" w:cs="Calibri"/>
        </w:rPr>
        <w:lastRenderedPageBreak/>
        <w:t>образом, чтобы отношение суммарного за год прогнозного объема потребления электрической энергии населением и приравненными к нему категориями потребителей к объему электрической энергии, соответствующему среднему за год значению прогнозного объема мощности, определенного в отношении указанных категорий потребителей, не превышало 5000 и не было ниже 3500. Указанная величина рассчитывается в определяемом Федеральной службой по тарифам порядке.</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Прогнозные объемы поставки электрической энергии и (или) мощности в ценовых зонах оптового рынка по регулируемым ценам (тарифам) для производителя из числа определенных Федеральной службой по тарифам в прогнозном балансе в соответствии с критериями, установленными правилами оптового рынка и порядком формирования сводного прогнозного баланса, не могут превышать 35 процентов суммарного прогнозного объема поставки электрической энергии и (или) мощности на оптовый рынок, определяемого для соответствующего производителя при формировании прогнозного баланса.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формировании прогнозного баланса Федеральная служба по тарифам определяет для организаций, являющихся субъектами оптового рынка и не осуществляющих поставку (покупку) электрической энергии и (или) мощности на оптовом рынке по регулируемым ценам (тарифам), прогнозные объемы поставки (покупки) электрической энергии и (или) мощности на оптовом рынке в отношении зарегистрированных за ними групп точек поставки. При этом решения в отношении потребителей, энергосбытовых и энергоснабжающих организаций, к числу покупателей электрической энергии и мощности которых не относится население и приравненные к нему категории потребителей, могут приниматься по соответствующим группам точек поставки суммарно по субъекту Российской Федерации.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служба по тарифам в прогнозном балансе определяет прогнозные величины заявленной мощности потребителей услуг по передаче электрической энергии по сетям, отнесенным к объектам электросетевого хозяйства единой национальной (общероссийской) электрической сети, по информации, представленной организацией по управлению единой национальной (общероссийской) электрической сетью и сформированной с учетом предложений потребителей услуг по передаче электрической энергии по сетям, отнесенным к единой национальной (общероссийской) электрической сети. При этом решение в отношении потребителей, не являющихся территориальными сетевыми организациями, могут приниматься суммарно по субъекту Российской Федерации.</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51" w:history="1">
        <w:r>
          <w:rPr>
            <w:rFonts w:ascii="Calibri" w:hAnsi="Calibri" w:cs="Calibri"/>
            <w:color w:val="0000FF"/>
          </w:rPr>
          <w:t>Постановлением</w:t>
        </w:r>
      </w:hyperlink>
      <w:r>
        <w:rPr>
          <w:rFonts w:ascii="Calibri" w:hAnsi="Calibri" w:cs="Calibri"/>
        </w:rPr>
        <w:t xml:space="preserve"> Правительства РФ от 31.07.2014 N 750)</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четвертый - пятый утратили силу. - </w:t>
      </w:r>
      <w:hyperlink r:id="rId252"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2C767C" w:rsidRDefault="002C767C">
      <w:pPr>
        <w:widowControl w:val="0"/>
        <w:autoSpaceDE w:val="0"/>
        <w:autoSpaceDN w:val="0"/>
        <w:adjustRightInd w:val="0"/>
        <w:spacing w:after="0" w:line="240" w:lineRule="auto"/>
        <w:ind w:firstLine="540"/>
        <w:jc w:val="both"/>
        <w:rPr>
          <w:rFonts w:ascii="Calibri" w:hAnsi="Calibri" w:cs="Calibri"/>
        </w:rPr>
      </w:pPr>
      <w:bookmarkStart w:id="44" w:name="Par661"/>
      <w:bookmarkEnd w:id="44"/>
      <w:r>
        <w:rPr>
          <w:rFonts w:ascii="Calibri" w:hAnsi="Calibri" w:cs="Calibri"/>
        </w:rPr>
        <w:t>Балансовые решения принимаются не позднее чем за 2 месяца до начала соответствующего периода регулирования. Срок принятия балансовых решений может быть продлен Федеральной службой по тарифам, но не более чем на 30 дней.</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3" w:history="1">
        <w:r>
          <w:rPr>
            <w:rFonts w:ascii="Calibri" w:hAnsi="Calibri" w:cs="Calibri"/>
            <w:color w:val="0000FF"/>
          </w:rPr>
          <w:t>Постановления</w:t>
        </w:r>
      </w:hyperlink>
      <w:r>
        <w:rPr>
          <w:rFonts w:ascii="Calibri" w:hAnsi="Calibri" w:cs="Calibri"/>
        </w:rPr>
        <w:t xml:space="preserve"> Правительства РФ от 31.07.2014 N 750)</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до 1 октября утвержденных Министерством энергетики Российской Федерации нормативов технологических потерь на расчетный период регулирования величина технологического расхода (потерь) электрической энергии в сводном прогнозном балансе производства и поставок электрической энергии (мощности) на соответствующий расчетный период регулирования определяется исходя из динамики фактических потерь электрической энергии, нормативов технологических потерь, утвержденных Министерством энергетики Российской Федерации на предыдущие периоды регулирования, и величин, учтенных в сводных прогнозных балансах производства и поставок электрической энергии (мощности) предшествующих периодов регулирования, а также исходя из темпов их снижения, предусмотренных программой в области энергосбережения и повышения энергетической эффективности соответствующей сетевой компании.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формировании прогнозного баланса на 2015 год и далее порядок, установленный </w:t>
      </w:r>
      <w:hyperlink w:anchor="Par661" w:history="1">
        <w:r>
          <w:rPr>
            <w:rFonts w:ascii="Calibri" w:hAnsi="Calibri" w:cs="Calibri"/>
            <w:color w:val="0000FF"/>
          </w:rPr>
          <w:t>абзацем пятым</w:t>
        </w:r>
      </w:hyperlink>
      <w:r>
        <w:rPr>
          <w:rFonts w:ascii="Calibri" w:hAnsi="Calibri" w:cs="Calibri"/>
        </w:rPr>
        <w:t xml:space="preserve"> настоящего пункта, не применяется для территориальных сетевых организаций, при этом используется величина потерь электрической энергии при ее передаче по электрическим сетям в сводном прогнозном балансе производства и поставок электрической энергии (мощности) на соответствующий период регулирования, определяемая с учетом данных, </w:t>
      </w:r>
      <w:r>
        <w:rPr>
          <w:rFonts w:ascii="Calibri" w:hAnsi="Calibri" w:cs="Calibri"/>
        </w:rPr>
        <w:lastRenderedPageBreak/>
        <w:t>предоставленных органами исполнительной власти субъектов Российской Федерации в области государственного регулирования тарифов, исходя из динамики фактических потерь электрической энергии и величин, учтенных в сводных прогнозных балансах производства и поставок электрической энергии (мощности) предшествующих периодов регулирования, а также исходя из темпов их снижения, предусмотренных программой в области энергосбережения и повышения энергетической эффективности соответствующей территориальной сетевой организации.</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54" w:history="1">
        <w:r>
          <w:rPr>
            <w:rFonts w:ascii="Calibri" w:hAnsi="Calibri" w:cs="Calibri"/>
            <w:color w:val="0000FF"/>
          </w:rPr>
          <w:t>Постановлением</w:t>
        </w:r>
      </w:hyperlink>
      <w:r>
        <w:rPr>
          <w:rFonts w:ascii="Calibri" w:hAnsi="Calibri" w:cs="Calibri"/>
        </w:rPr>
        <w:t xml:space="preserve"> Правительства РФ от 13.11.2013 N 1019)</w:t>
      </w:r>
    </w:p>
    <w:p w:rsidR="002C767C" w:rsidRDefault="002C767C">
      <w:pPr>
        <w:widowControl w:val="0"/>
        <w:autoSpaceDE w:val="0"/>
        <w:autoSpaceDN w:val="0"/>
        <w:adjustRightInd w:val="0"/>
        <w:spacing w:after="0" w:line="240" w:lineRule="auto"/>
        <w:ind w:firstLine="540"/>
        <w:jc w:val="both"/>
        <w:rPr>
          <w:rFonts w:ascii="Calibri" w:hAnsi="Calibri" w:cs="Calibri"/>
        </w:rPr>
      </w:pPr>
      <w:bookmarkStart w:id="45" w:name="Par666"/>
      <w:bookmarkEnd w:id="45"/>
      <w:r>
        <w:rPr>
          <w:rFonts w:ascii="Calibri" w:hAnsi="Calibri" w:cs="Calibri"/>
        </w:rPr>
        <w:t>61. Федеральная служба по тарифам в текущем расчетном периоде регулирования принимает решение об изменении балансовых решений в случае получения уведомления об исключении организации из реестра субъектов оптового рынка и (или) о прекращении (отсутствии) в соответствии с правилами оптового рынка поставки (покупки) электрической энергии и мощности на оптовый рынок в отношении соответствующей организации, а также в случае получения сведений о несоответствии показателей, использованных при утверждении указанных решений, требованиям, предусмотренным Правилами оптового рынка электрической энергии и мощности на дату принятия соответствующих балансовых решений, в течение 20 дней с даты получения такого уведомления (сведений). Такое решение вступает в силу с 1-го числа месяца, следующего за месяцем, в котором оно было принято, но не ранее исключения организации из указанного реестра и (или) прекращения в отношении нее поставки (покупки) электрической энергии и мощности на оптовом рынке.</w:t>
      </w:r>
    </w:p>
    <w:p w:rsidR="002C767C" w:rsidRDefault="002C767C">
      <w:pPr>
        <w:widowControl w:val="0"/>
        <w:autoSpaceDE w:val="0"/>
        <w:autoSpaceDN w:val="0"/>
        <w:adjustRightInd w:val="0"/>
        <w:spacing w:after="0" w:line="240" w:lineRule="auto"/>
        <w:ind w:firstLine="540"/>
        <w:jc w:val="both"/>
        <w:rPr>
          <w:rFonts w:ascii="Calibri" w:hAnsi="Calibri" w:cs="Calibri"/>
        </w:rPr>
      </w:pPr>
      <w:bookmarkStart w:id="46" w:name="Par667"/>
      <w:bookmarkEnd w:id="46"/>
      <w:r>
        <w:rPr>
          <w:rFonts w:ascii="Calibri" w:hAnsi="Calibri" w:cs="Calibri"/>
        </w:rPr>
        <w:t>Балансовые решения в части изменения количества групп точек поставки, зарегистрированных за участником оптового рынка электрической энергии и мощности, без изменения прогнозных объемов поставки (покупки) электрической энергии (мощности) могут быть пересмотрены в текущем периоде регулирования в течение 30 дней с даты получения соответствующего уведомления организации коммерческой инфраструктуры. Балансовые решения могут быть пересмотрены в текущем периоде регулирования также на основании решения Правительства Российской Федерации.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исключением случаев, указанных в </w:t>
      </w:r>
      <w:hyperlink w:anchor="Par666" w:history="1">
        <w:r>
          <w:rPr>
            <w:rFonts w:ascii="Calibri" w:hAnsi="Calibri" w:cs="Calibri"/>
            <w:color w:val="0000FF"/>
          </w:rPr>
          <w:t>абзацах первом</w:t>
        </w:r>
      </w:hyperlink>
      <w:r>
        <w:rPr>
          <w:rFonts w:ascii="Calibri" w:hAnsi="Calibri" w:cs="Calibri"/>
        </w:rPr>
        <w:t xml:space="preserve"> и </w:t>
      </w:r>
      <w:hyperlink w:anchor="Par667" w:history="1">
        <w:r>
          <w:rPr>
            <w:rFonts w:ascii="Calibri" w:hAnsi="Calibri" w:cs="Calibri"/>
            <w:color w:val="0000FF"/>
          </w:rPr>
          <w:t>втором</w:t>
        </w:r>
      </w:hyperlink>
      <w:r>
        <w:rPr>
          <w:rFonts w:ascii="Calibri" w:hAnsi="Calibri" w:cs="Calibri"/>
        </w:rPr>
        <w:t xml:space="preserve"> настоящего пункта, изменение прогнозного баланса, связанное с первым определением и (или) изменением прогнозных объемов в отношении субъектов оптового рынка, не осуществляющих покупку (поставку) электрической энергии и (или) мощности на оптовом рынке с применением регулируемых цен (тарифов) в соответствии с </w:t>
      </w:r>
      <w:hyperlink r:id="rId255"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осуществляется на второе полугодие 2012 г. однократно, а на IV квартал 2012 г. и начиная с 2013 г. может осуществляться не чаще 1 раза в квартал (за исключением I квартала, прогнозные объемы на который определяются в рамках решений, принимаемых в соответствии с </w:t>
      </w:r>
      <w:hyperlink w:anchor="Par655" w:history="1">
        <w:r>
          <w:rPr>
            <w:rFonts w:ascii="Calibri" w:hAnsi="Calibri" w:cs="Calibri"/>
            <w:color w:val="0000FF"/>
          </w:rPr>
          <w:t>пунктом 60</w:t>
        </w:r>
      </w:hyperlink>
      <w:r>
        <w:rPr>
          <w:rFonts w:ascii="Calibri" w:hAnsi="Calibri" w:cs="Calibri"/>
        </w:rPr>
        <w:t xml:space="preserve"> настоящего документа). Изменение прогнозного баланса на второе полугодие 2012 г. осуществляется также в отношении сетевых организаций, для которых на 2012 год определены нулевые значения прогнозных объемов покупки электрической энергии в целях компенсации потерь. Указанные решения принимаются не позднее чем за 10 календарных дней до начала очередного квартала (на второе полугодие 2012 г. - не позднее 1 июня, а в части определения прогнозных объемов поставки электрической энергии и (или) мощности на оптовый рынок - до 1 июля) и содержат одновременное изменение прогнозных объемов в отношении субъектов оптового рынка, осуществляющих покупку электрической энергии и (или) мощности на оптовом рынке с применением регулируемых цен (тарифов), обусловленное изменением объемов электрической энергии и (или) мощности, приобретаемых такими субъектами на оптовом рынке. Кроме того, изменение прогнозного баланса на второе полугодие 2012 г. осуществляется в отношении величин технологического расхода (потерь) электрической энергии территориальных сетевых организаций с принятием соответствующих решений до 1 июля 2012 г.</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jc w:val="center"/>
        <w:outlineLvl w:val="1"/>
        <w:rPr>
          <w:rFonts w:ascii="Calibri" w:hAnsi="Calibri" w:cs="Calibri"/>
        </w:rPr>
      </w:pPr>
      <w:bookmarkStart w:id="47" w:name="Par671"/>
      <w:bookmarkEnd w:id="47"/>
      <w:r>
        <w:rPr>
          <w:rFonts w:ascii="Calibri" w:hAnsi="Calibri" w:cs="Calibri"/>
        </w:rPr>
        <w:t>VI. ЦЕНООБРАЗОВАНИЕ НА РОЗНИЧНОМ РЫНКЕ</w:t>
      </w: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ind w:firstLine="540"/>
        <w:jc w:val="both"/>
        <w:rPr>
          <w:rFonts w:ascii="Calibri" w:hAnsi="Calibri" w:cs="Calibri"/>
        </w:rPr>
      </w:pPr>
      <w:bookmarkStart w:id="48" w:name="Par673"/>
      <w:bookmarkEnd w:id="48"/>
      <w:r>
        <w:rPr>
          <w:rFonts w:ascii="Calibri" w:hAnsi="Calibri" w:cs="Calibri"/>
        </w:rPr>
        <w:t>62. На основании одобренного Правительством Российской Федерации прогноза социально-экономического развития Российской Федерации на очередной год Федеральная служба по тарифам устанавливает:</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 (отдельно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электрической энергии (мощности), начиная с периода регулирования, следующего за периодом, в котором в соответствующем субъекте Российской Федерации социальная норма потребления электрической энергии (мощности) применена впервые;</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7" w:history="1">
        <w:r>
          <w:rPr>
            <w:rFonts w:ascii="Calibri" w:hAnsi="Calibri" w:cs="Calibri"/>
            <w:color w:val="0000FF"/>
          </w:rPr>
          <w:t>Постановления</w:t>
        </w:r>
      </w:hyperlink>
      <w:r>
        <w:rPr>
          <w:rFonts w:ascii="Calibri" w:hAnsi="Calibri" w:cs="Calibri"/>
        </w:rPr>
        <w:t xml:space="preserve"> Правительства РФ от 25.02.2014 N 136)</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предельные (минимальный и (или) максимальный) уровни цен (тарифов) на электрическую энергию (мощность), поставляемую покупателям на розничных рынках на территориях, объединенных в неценовые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утвержденных цен (тарифов) не может составлять менее 12 месяцев (финансовый год), если иное не установлено решением Правительства Российской Федерации.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предельные уровни регулируемых цен (тарифов) могут устанавливаться как в среднем по субъектам Российской Федерации, так и отдельно для энергоснабжающих организаций (гарантирующих поставщиков, энергосбытовых организаций), поставляющих электрическую энергию (мощность) на территорию соответствующего субъекта Российской Федерации по регулируемым ценам (тарифам).</w:t>
      </w:r>
    </w:p>
    <w:p w:rsidR="002C767C" w:rsidRDefault="002C767C">
      <w:pPr>
        <w:widowControl w:val="0"/>
        <w:autoSpaceDE w:val="0"/>
        <w:autoSpaceDN w:val="0"/>
        <w:adjustRightInd w:val="0"/>
        <w:spacing w:after="0" w:line="240" w:lineRule="auto"/>
        <w:ind w:firstLine="540"/>
        <w:jc w:val="both"/>
        <w:rPr>
          <w:rFonts w:ascii="Calibri" w:hAnsi="Calibri" w:cs="Calibri"/>
        </w:rPr>
      </w:pPr>
      <w:bookmarkStart w:id="49" w:name="Par679"/>
      <w:bookmarkEnd w:id="49"/>
      <w:r>
        <w:rPr>
          <w:rFonts w:ascii="Calibri" w:hAnsi="Calibri" w:cs="Calibri"/>
        </w:rPr>
        <w:t>63.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службой по тарифам, устанавливают на очередной финансовый год на розничном рынке:</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электрическую энергию (мощность), поставляемую населению и приравненным к нему категориям потребителей, в пределах установленных Федеральной службой по тарифам предельных (минимального и (или) максимального) уровней цен (тарифов) (отдельно на электрическую энергию (мощность), поставляемую населению и приравненным к нему категориям потребителей в пределах социальной нормы потребления и сверх этой нормы, - в случае, если в соответствующем субъекте Российской Федерации принято решение об установлении социальной нормы потребления);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в пределах установленных Федеральной службой по тарифам предельных уровней цен (тарифов);</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8" w:history="1">
        <w:r>
          <w:rPr>
            <w:rFonts w:ascii="Calibri" w:hAnsi="Calibri" w:cs="Calibri"/>
            <w:color w:val="0000FF"/>
          </w:rPr>
          <w:t>Постановления</w:t>
        </w:r>
      </w:hyperlink>
      <w:r>
        <w:rPr>
          <w:rFonts w:ascii="Calibri" w:hAnsi="Calibri" w:cs="Calibri"/>
        </w:rPr>
        <w:t xml:space="preserve"> Правительства РФ от 11.06.2014 N 542)</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сбытовые надбавки гарантирующих поставщиков. При этом размер таких надбавок определяется в соответствии с </w:t>
      </w:r>
      <w:hyperlink w:anchor="Par701" w:history="1">
        <w:r>
          <w:rPr>
            <w:rFonts w:ascii="Calibri" w:hAnsi="Calibri" w:cs="Calibri"/>
            <w:color w:val="0000FF"/>
          </w:rPr>
          <w:t>пунктами 65</w:t>
        </w:r>
      </w:hyperlink>
      <w:r>
        <w:rPr>
          <w:rFonts w:ascii="Calibri" w:hAnsi="Calibri" w:cs="Calibri"/>
        </w:rPr>
        <w:t xml:space="preserve"> и </w:t>
      </w:r>
      <w:hyperlink w:anchor="Par712" w:history="1">
        <w:r>
          <w:rPr>
            <w:rFonts w:ascii="Calibri" w:hAnsi="Calibri" w:cs="Calibri"/>
            <w:color w:val="0000FF"/>
          </w:rPr>
          <w:t>65(1)</w:t>
        </w:r>
      </w:hyperlink>
      <w:r>
        <w:rPr>
          <w:rFonts w:ascii="Calibri" w:hAnsi="Calibri" w:cs="Calibri"/>
        </w:rPr>
        <w:t xml:space="preserve"> настоящего документа;</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9"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включая: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единые (котловые) тарифы;</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тарифы взаиморасчетов между двумя сетевыми организациями;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на услуги по передаче электрической энергии для сетевых организаций, обслуживающих преимущественно одного потребителя. Указанные цены (тарифы) устанавливаются в отношении сетевых организаций, соответствующих критериям отнесения территориальных сетевых организаций к сетевым организациям, обслуживающим преимущественно одного потребителя, согласно </w:t>
      </w:r>
      <w:hyperlink w:anchor="Par1165" w:history="1">
        <w:r>
          <w:rPr>
            <w:rFonts w:ascii="Calibri" w:hAnsi="Calibri" w:cs="Calibri"/>
            <w:color w:val="0000FF"/>
          </w:rPr>
          <w:t>приложению N 3</w:t>
        </w:r>
      </w:hyperlink>
      <w:r>
        <w:rPr>
          <w:rFonts w:ascii="Calibri" w:hAnsi="Calibri" w:cs="Calibri"/>
        </w:rPr>
        <w:t>.</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0" w:history="1">
        <w:r>
          <w:rPr>
            <w:rFonts w:ascii="Calibri" w:hAnsi="Calibri" w:cs="Calibri"/>
            <w:color w:val="0000FF"/>
          </w:rPr>
          <w:t>Постановления</w:t>
        </w:r>
      </w:hyperlink>
      <w:r>
        <w:rPr>
          <w:rFonts w:ascii="Calibri" w:hAnsi="Calibri" w:cs="Calibri"/>
        </w:rPr>
        <w:t xml:space="preserve"> Правительства РФ от 07.03.2014 N 179)</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Тариф взаиморасчетов между двумя сетевыми организациями определяется исходя из разности между тарифной выручкой сетевой организации - получателя услуги по передаче </w:t>
      </w:r>
      <w:r>
        <w:rPr>
          <w:rFonts w:ascii="Calibri" w:hAnsi="Calibri" w:cs="Calibri"/>
        </w:rPr>
        <w:lastRenderedPageBreak/>
        <w:t>электрической энергии, получаемой ею от потребителей электрической энергии на всех уровнях напряжения, и необходимой валовой выручкой (с учетом расходов на оплату потерь электрической энергии при ее передаче по электрическим сетям и средств, получаемых (оплачиваемых) от других сетевых организаций).</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1" w:history="1">
        <w:r>
          <w:rPr>
            <w:rFonts w:ascii="Calibri" w:hAnsi="Calibri" w:cs="Calibri"/>
            <w:color w:val="0000FF"/>
          </w:rPr>
          <w:t>Постановления</w:t>
        </w:r>
      </w:hyperlink>
      <w:r>
        <w:rPr>
          <w:rFonts w:ascii="Calibri" w:hAnsi="Calibri" w:cs="Calibri"/>
        </w:rPr>
        <w:t xml:space="preserve"> Правительства РФ от 13.11.2013 N 1019)</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При установлении тарифов, указанных в </w:t>
      </w:r>
      <w:hyperlink w:anchor="Par673" w:history="1">
        <w:r>
          <w:rPr>
            <w:rFonts w:ascii="Calibri" w:hAnsi="Calibri" w:cs="Calibri"/>
            <w:color w:val="0000FF"/>
          </w:rPr>
          <w:t>пунктах 62</w:t>
        </w:r>
      </w:hyperlink>
      <w:r>
        <w:rPr>
          <w:rFonts w:ascii="Calibri" w:hAnsi="Calibri" w:cs="Calibri"/>
        </w:rPr>
        <w:t xml:space="preserve"> и </w:t>
      </w:r>
      <w:hyperlink w:anchor="Par679" w:history="1">
        <w:r>
          <w:rPr>
            <w:rFonts w:ascii="Calibri" w:hAnsi="Calibri" w:cs="Calibri"/>
            <w:color w:val="0000FF"/>
          </w:rPr>
          <w:t>63</w:t>
        </w:r>
      </w:hyperlink>
      <w:r>
        <w:rPr>
          <w:rFonts w:ascii="Calibri" w:hAnsi="Calibri" w:cs="Calibri"/>
        </w:rPr>
        <w:t xml:space="preserve"> настоящего документа, регулирующие органы обязаны учитывать:</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макроэкономические показатели прогноза социально-экономического развития Российской Федерации на соответствующий год;</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видов и объемов топлива, используемого для производства электрической энергии, а также цен на него;</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объема поставляемой гарантирующим поставщиком потребителям электрической энергии (мощности), в том числе за счет получения потребителем электрической энергии (мощности) права на участие в торговле электрической энергией и мощностью на оптовом рынке, заключения такими потребителями договоров на розничном рынке с производителями электрической энергии (мощности) или энергосбытовыми организациями и перехода потребителей электрической энергии (мощности) на собственные источники электроснабжения;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имевшее место в предыдущие периоды регулирования экономически не обоснованное сдерживание роста регулируемых цен (тарифов) на электрическую энергию отдельными органами исполнительной власти субъектов Российской Федерации в области государственного регулирования тарифов;</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отклонения фактических объемов поставки электрической энергии (мощности) населению и приравненным к нему категориям потребителей от прогнозных объемов, учтенных при установлении цен (тарифов);</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структуры потребления по группам потребителей и уровням напряжения относительно принятых при установлении соответствующих цен (тарифов).</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цен (тарифов) или предельных (минимального и (или) максимального)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учитываются средства, необходимые для возврата инвестиций в строительство указанных объектов.</w:t>
      </w:r>
    </w:p>
    <w:p w:rsidR="002C767C" w:rsidRDefault="002C767C">
      <w:pPr>
        <w:widowControl w:val="0"/>
        <w:autoSpaceDE w:val="0"/>
        <w:autoSpaceDN w:val="0"/>
        <w:adjustRightInd w:val="0"/>
        <w:spacing w:after="0" w:line="240" w:lineRule="auto"/>
        <w:ind w:firstLine="540"/>
        <w:jc w:val="both"/>
        <w:rPr>
          <w:rFonts w:ascii="Calibri" w:hAnsi="Calibri" w:cs="Calibri"/>
        </w:rPr>
      </w:pPr>
      <w:bookmarkStart w:id="50" w:name="Par701"/>
      <w:bookmarkEnd w:id="50"/>
      <w:r>
        <w:rPr>
          <w:rFonts w:ascii="Calibri" w:hAnsi="Calibri" w:cs="Calibri"/>
        </w:rPr>
        <w:t>65. Величина сбытовой надбавки гарантирующего поставщика устанавливается в соответствии с методическими указаниями, утверждаемыми Федеральной службой по тарифам.</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сбытовой надбавки гарантирующего поставщика может дифференцироваться по группам (категориям) потребителей. При расчете сбытовой надбавки учитываются величина перекрестного субсидирования, определенная в соответствии с </w:t>
      </w:r>
      <w:hyperlink w:anchor="Par712" w:history="1">
        <w:r>
          <w:rPr>
            <w:rFonts w:ascii="Calibri" w:hAnsi="Calibri" w:cs="Calibri"/>
            <w:color w:val="0000FF"/>
          </w:rPr>
          <w:t>пунктом 65(1)</w:t>
        </w:r>
      </w:hyperlink>
      <w:r>
        <w:rPr>
          <w:rFonts w:ascii="Calibri" w:hAnsi="Calibri" w:cs="Calibri"/>
        </w:rPr>
        <w:t xml:space="preserve"> настоящего документа, а также экономически обоснованные расходы организации, связанные с обеспечением ее предпринимательской деятельности в качестве гарантирующего поставщика по соответствующим группам (категориям) потребителей, определяемые </w:t>
      </w:r>
      <w:hyperlink r:id="rId262" w:history="1">
        <w:r>
          <w:rPr>
            <w:rFonts w:ascii="Calibri" w:hAnsi="Calibri" w:cs="Calibri"/>
            <w:color w:val="0000FF"/>
          </w:rPr>
          <w:t>методическими указаниями</w:t>
        </w:r>
      </w:hyperlink>
      <w:r>
        <w:rPr>
          <w:rFonts w:ascii="Calibri" w:hAnsi="Calibri" w:cs="Calibri"/>
        </w:rPr>
        <w:t>, утвержденными Федеральной службой по тарифам, включая:</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3" w:history="1">
        <w:r>
          <w:rPr>
            <w:rFonts w:ascii="Calibri" w:hAnsi="Calibri" w:cs="Calibri"/>
            <w:color w:val="0000FF"/>
          </w:rPr>
          <w:t>Постановления</w:t>
        </w:r>
      </w:hyperlink>
      <w:r>
        <w:rPr>
          <w:rFonts w:ascii="Calibri" w:hAnsi="Calibri" w:cs="Calibri"/>
        </w:rPr>
        <w:t xml:space="preserve"> Правительства РФ от 31.07.2014 N 750)</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гарантирующего поставщика, связанные с организацией принятия им на обслуживание покупателей электрической энергии с применением особого порядка, включая расходы на обслуживание заемных средств;</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экономически обоснованные расходы.</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учитываются исходя из процентной ставки, не превышающей среднюю ставку рефинансирования, рассчитанную на основании установленных Центральным банком Российской </w:t>
      </w:r>
      <w:r>
        <w:rPr>
          <w:rFonts w:ascii="Calibri" w:hAnsi="Calibri" w:cs="Calibri"/>
        </w:rPr>
        <w:lastRenderedPageBreak/>
        <w:t>Федерации на год, предшествующий расчетному периоду регулирования, увеличенную на 4 процентных пункта.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соответствии с основными положениями функционирования розничных рынков электрической энергии гарантирующий поставщик в целях исполнения требования по обеспечению собственного капитала заключил договор страхования предпринимательских рисков или договор банковской гарантии, расходы, связанные с исполнением указанных договоров, при установлении сбытовой надбавки учитываются в размере, не превышающем сумму дохода на инвестированный капитал из расчета требуемого размера собственного капитала и определенного в установленном порядке для этого вида деятельности экономически обоснованного уровня доходности инвестированного капитала.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смены в соответствии с </w:t>
      </w:r>
      <w:hyperlink r:id="rId264" w:history="1">
        <w:r>
          <w:rPr>
            <w:rFonts w:ascii="Calibri" w:hAnsi="Calibri" w:cs="Calibri"/>
            <w:color w:val="0000FF"/>
          </w:rPr>
          <w:t>основными положениями</w:t>
        </w:r>
      </w:hyperlink>
      <w:r>
        <w:rPr>
          <w:rFonts w:ascii="Calibri" w:hAnsi="Calibri" w:cs="Calibri"/>
        </w:rPr>
        <w:t xml:space="preserve"> функционирования розничных рынков электрической энергии гарантирующего поставщика в течение периода регулирования до вступления в силу решения органа исполнительной власти субъекта Российской Федерации в области государственного регулирования тарифов об установлении сбытовой надбавки в отношении организации, которой был присвоен статус гарантирующего поставщика, указанной организацией применяется сбытовая надбавка организации, ранее осуществлявшей функции гарантирующего поставщика. Решение об установлении сбытовой надбавки в отношении организации, которой был присвоен статус гарантирующего поставщика, принимается органом исполнительной власти субъекта Российской Федерации в области государственного регулирования тарифов в течение 30 дней со дня обращения указанной организации в соответствии с </w:t>
      </w:r>
      <w:hyperlink r:id="rId265" w:history="1">
        <w:r>
          <w:rPr>
            <w:rFonts w:ascii="Calibri" w:hAnsi="Calibri" w:cs="Calibri"/>
            <w:color w:val="0000FF"/>
          </w:rPr>
          <w:t>абзацем третьим пункта 219</w:t>
        </w:r>
      </w:hyperlink>
      <w:r>
        <w:rPr>
          <w:rFonts w:ascii="Calibri" w:hAnsi="Calibri" w:cs="Calibri"/>
        </w:rPr>
        <w:t xml:space="preserve"> Основных положений функционирования розничных рынков электрической энергии. Сбытовая надбавка для указанной организации устанавливается исходя из экономически обоснованных расходов, но не выше величины необходимой валовой выручки, указанной ею в заявке на участие в конкурсе на присвоение статуса гарантирующего поставщика, если в соответствии с </w:t>
      </w:r>
      <w:hyperlink r:id="rId266" w:history="1">
        <w:r>
          <w:rPr>
            <w:rFonts w:ascii="Calibri" w:hAnsi="Calibri" w:cs="Calibri"/>
            <w:color w:val="0000FF"/>
          </w:rPr>
          <w:t>Основными положениями</w:t>
        </w:r>
      </w:hyperlink>
      <w:r>
        <w:rPr>
          <w:rFonts w:ascii="Calibri" w:hAnsi="Calibri" w:cs="Calibri"/>
        </w:rPr>
        <w:t xml:space="preserve"> функционирования розничных рынков электрической энергии выбор победителя конкурса осуществляется с учетом указанной им величины необходимой валовой выручки. При этом сбытовая надбавка должна устанавливаться с учетом применения в периоде регулирования, указанном в настоящем абзаце, сбытовой надбавки организации, ранее осуществлявшей функции гарантирующего поставщика.</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7" w:history="1">
        <w:r>
          <w:rPr>
            <w:rFonts w:ascii="Calibri" w:hAnsi="Calibri" w:cs="Calibri"/>
            <w:color w:val="0000FF"/>
          </w:rPr>
          <w:t>Постановления</w:t>
        </w:r>
      </w:hyperlink>
      <w:r>
        <w:rPr>
          <w:rFonts w:ascii="Calibri" w:hAnsi="Calibri" w:cs="Calibri"/>
        </w:rPr>
        <w:t xml:space="preserve"> Правительства РФ от 31.07.2014 N 750)</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268" w:history="1">
        <w:r>
          <w:rPr>
            <w:rFonts w:ascii="Calibri" w:hAnsi="Calibri" w:cs="Calibri"/>
            <w:color w:val="0000FF"/>
          </w:rPr>
          <w:t>Постановление</w:t>
        </w:r>
      </w:hyperlink>
      <w:r>
        <w:rPr>
          <w:rFonts w:ascii="Calibri" w:hAnsi="Calibri" w:cs="Calibri"/>
        </w:rPr>
        <w:t xml:space="preserve"> Правительства РФ от 31.07.2014 N 750.</w:t>
      </w:r>
    </w:p>
    <w:p w:rsidR="002C767C" w:rsidRDefault="002C767C">
      <w:pPr>
        <w:widowControl w:val="0"/>
        <w:autoSpaceDE w:val="0"/>
        <w:autoSpaceDN w:val="0"/>
        <w:adjustRightInd w:val="0"/>
        <w:spacing w:after="0" w:line="240" w:lineRule="auto"/>
        <w:ind w:firstLine="540"/>
        <w:jc w:val="both"/>
        <w:rPr>
          <w:rFonts w:ascii="Calibri" w:hAnsi="Calibri" w:cs="Calibri"/>
        </w:rPr>
      </w:pPr>
      <w:bookmarkStart w:id="51" w:name="Par712"/>
      <w:bookmarkEnd w:id="51"/>
      <w:r>
        <w:rPr>
          <w:rFonts w:ascii="Calibri" w:hAnsi="Calibri" w:cs="Calibri"/>
        </w:rPr>
        <w:t>65(1). Сбытовые надбавки устанавливаются для следующих групп (подгрупп) потребителей:</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население и приравненные к нему категории потребителей;</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покупающие электрическую энергию для компенсации потерь электрической энергии;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прочие потребители, дифференцированно по подгруппам, предусмотренным методическими указаниями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(далее - методические указания по расчету сбытовых надбавок гарантирующих поставщиков) в зависимости от величины максимальной мощности принадлежащих им энергопринимающих устройств (менее 150 кВт, от 150 до 670 кВт, от 670 кВт до 10 МВт, не менее 10 МВт). При этом величина сбытовой надбавки устанавливается в зависимости от территориальных, зональных и иных параметров деятельности гарантирующих поставщиков в соответствии с методическими указаниями по расчету сбытовых надбавок гарантирующих поставщиков.</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9" w:history="1">
        <w:r>
          <w:rPr>
            <w:rFonts w:ascii="Calibri" w:hAnsi="Calibri" w:cs="Calibri"/>
            <w:color w:val="0000FF"/>
          </w:rPr>
          <w:t>Постановления</w:t>
        </w:r>
      </w:hyperlink>
      <w:r>
        <w:rPr>
          <w:rFonts w:ascii="Calibri" w:hAnsi="Calibri" w:cs="Calibri"/>
        </w:rPr>
        <w:t xml:space="preserve"> Правительства РФ от 05.10.2012 N 1015)</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в отношении населения и приравненных к нему категорий потребителей, а также в отношении сетевых организаций могут дифференцироваться в соответствии с методическими указаниями, утверждаемыми в соответствии с настоящим документом.</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Сбытовые надбавки в отношении населения и приравненных к нему категорий потребителей устанавливаются органами исполнительной власти субъектов Российской </w:t>
      </w:r>
      <w:r>
        <w:rPr>
          <w:rFonts w:ascii="Calibri" w:hAnsi="Calibri" w:cs="Calibri"/>
        </w:rPr>
        <w:lastRenderedPageBreak/>
        <w:t>Федерации в области государственного регулирования тарифов исходя из экономически обоснованных расходов соответствующего гарантирующего поставщика, связанных с обслуживанием указанной группы потребителей, в том числе финансируемых за счет прибыли, в порядке, предусмотренном методическими указаниями по расчету сбытовых надбавок гарантирующих поставщиков, утверждаемыми в соответствии с настоящим документом.</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гарантирующих поставщиков в отношении прочих потребителей устанавливаются органами исполнительной власти субъектов Российской Федерации в области государственного регулирования тарифов в виде формулы, как процент от цен (тарифов) на электрическую энергию и (или) мощность, которые рассчитываются в порядке, установленном методическими указаниями по расчету сбытовых надбавок гарантирующих поставщиков, утверждаемыми в соответствии с настоящим документом, исходя из размера доходности продаж по каждой из групп (подгрупп) потребителей.</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гарантирующих поставщиков, действующих на территориях, объединенных в ценовые зоны оптового рынка, под ценами (тарифами) на электрическую энергию и (или) мощность понимаются указанные в методических указаниях по расчету сбытовых надбавок гарантирующих поставщиков, утверждаемых в соответствии с настоящим документом, составляющие нерегулируемых цен на электрическую энергию и (или) мощность (составляющие предельных уровней нерегулируемых цен) для ценовой категории, к которой относится потребитель. Сбытовые надбавки применяются к тем же объемам, что и указанные выше составляющие нерегулируемых цен на электрическую энергию и (или) мощность (составляющие предельных уровней нерегулируемых цен).</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сбытовые надбавки устанавливаются в соответствии с методическими указаниями по расчету сбытовых надбавок гарантирующих поставщиков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утверждаемыми Федеральной службой по тарифам, и по решению регулирующего органа могут быть установлены без дифференциации по группам (подгруппам) потребителей.</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70" w:history="1">
        <w:r>
          <w:rPr>
            <w:rFonts w:ascii="Calibri" w:hAnsi="Calibri" w:cs="Calibri"/>
            <w:color w:val="0000FF"/>
          </w:rPr>
          <w:t>Постановлением</w:t>
        </w:r>
      </w:hyperlink>
      <w:r>
        <w:rPr>
          <w:rFonts w:ascii="Calibri" w:hAnsi="Calibri" w:cs="Calibri"/>
        </w:rPr>
        <w:t xml:space="preserve"> Правительства РФ от 31.07.2014 N 750)</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территориях, не объединенных в ценовые зоны оптового рынка, сбытовые надбавки гарантирующих поставщиков в отношении указанных групп потребителей устанавливаются в соответствии с методическими указаниями по расчету сбытовых надбавок гарантирующих поставщиков, утверждаемыми в соответствии с настоящим документом, в рублях за единицу электрической энергии и (или) мощности и учитываются при установлении регулируемых цен (тарифов) на электрическую энергию (мощность). В счетах на оплату электрической энергии (мощности) на территориях, объединенных в неценовые зоны оптового рынка, помимо суммарного платежа должны раздельно указываться стоимость отпущенной потребителю электрической энергии и мощности, стоимость услуг по ее передаче, стоимость услуг, оказание которых является неотъемлемой частью процесса снабжения электрической энергией потребителей, а также сбытовая надбавка. При этом при расчете по двухставочному тарифу стоимость электрической энергии указывается отдельно от мощности.</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1" w:history="1">
        <w:r>
          <w:rPr>
            <w:rFonts w:ascii="Calibri" w:hAnsi="Calibri" w:cs="Calibri"/>
            <w:color w:val="0000FF"/>
          </w:rPr>
          <w:t>Постановления</w:t>
        </w:r>
      </w:hyperlink>
      <w:r>
        <w:rPr>
          <w:rFonts w:ascii="Calibri" w:hAnsi="Calibri" w:cs="Calibri"/>
        </w:rPr>
        <w:t xml:space="preserve"> Правительства РФ от 31.07.2014 N 750)</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гарантирующих поставщиков в отношении сетевых организаций устанавливаются органами исполнительной власти субъектов Российской Федерации в области государственного регулирования тарифов в рублях за единицу электрической энергии и (или) мощности исходя из средневзвешенной доходности продаж и прогнозируемой стоимости 1 киловатт-часа электрической энергии и мощности, которые приобретаются на оптовом и розничном рынках в целях компенсации потерь электрической энергии, с учетом особенностей, установленных методическими указаниями по расчету сбытовых надбавок гарантирующих поставщиков, утверждаемыми в соответствии с настоящим документом.</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доходности продаж гарантирующих поставщиков устанавливается в методических </w:t>
      </w:r>
      <w:r>
        <w:rPr>
          <w:rFonts w:ascii="Calibri" w:hAnsi="Calibri" w:cs="Calibri"/>
        </w:rPr>
        <w:lastRenderedPageBreak/>
        <w:t>указаниях по расчету сбытовых надбавок гарантирующих поставщиков, утверждаемых в соответствии с настоящим документом, в зависимости от следующих параметров деятельности гарантирующих поставщиков:</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электрической энергии (мощности), поставляемой гарантирующим поставщиком потребителям и сетевым организациям;</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потребления населением и приравненными к нему категориями потребителей в объеме электрической энергии (мощности), поставляемой гарантирующим поставщиком потребителям и сетевым организациям;</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территориальные особенности зоны деятельности гарантирующего поставщика.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сбытовых надбавок в отношении населения и приравненных к нему категорий потребителей, а также при определении размера доходности продаж гарантирующих поставщиков учитываются следующие расходы, связанные с обеспечением предпринимательской деятельности в качестве гарантирующего поставщика в отношении соответствующих групп (подгрупп) потребителей (покупателей):</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осуществление деятельности гарантирующего поставщика и обеспечение соблюдения стандартов по качеству обслуживания потребителей (покупателей) электрической энергии, соответствующих требованиям, установленным Основными положениями функционирования розничных рынков электрической энергии, в том числе расходы на создание центров очного и заочного обслуживания потребителей, ведение баз данных потребителей в соответствии с требованиями законодательства Российской Федерации о защите персональных данных, обеспечение размещения необходимой потребителям информации, обеспечение различных способов внесения платы и комиссионное вознаграждение за сбор платежей, а также расходы, связанные с выполнением иных обязательных требований в соответствии с законодательством Российской Федерации;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гарантирующего поставщика, связанные с организацией принятия им на обслуживание покупателей электрической энергии с применением особого порядка и совершением иных действий, подлежащих исполнению в соответствии с Основными положениями функционирования розничных рынков электрической энергии, включая расходы на обслуживание заемных средств;</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а также кредитов, привлекаемых для целей обеспечения стандартов качества обслуживания;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формирование резерва по сомнительным долгам, а в отсутствие такого резерва - расходы по списанию задолженности, признанной безнадежной к взысканию в предшествующий период регулирования.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сбытовых надбавок в отношении населения и приравненных к нему категорий потребителей расходы на формирование резерва по сомнительным долгам учитываются исходя из динамики дебиторской задолженности за предшествующий год.</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учитываются исходя из процентной ставки, не превышающей средней ставки рефинансирования, рассчитанной на основании установленных Центральным банком Российской Федерации на год, предшествующий расчетному периоду регулирования, увеличенной на 4 процентных пункта.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272" w:history="1">
        <w:r>
          <w:rPr>
            <w:rFonts w:ascii="Calibri" w:hAnsi="Calibri" w:cs="Calibri"/>
            <w:color w:val="0000FF"/>
          </w:rPr>
          <w:t>Постановление</w:t>
        </w:r>
      </w:hyperlink>
      <w:r>
        <w:rPr>
          <w:rFonts w:ascii="Calibri" w:hAnsi="Calibri" w:cs="Calibri"/>
        </w:rPr>
        <w:t xml:space="preserve"> Правительства РФ от 31.07.2014 N 750.</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перекрестного субсидирования, учитываемая при установлении сбытовых надбавок гарантирующего поставщика в отношении сетевых организаций, определяется вычитанием стоимости электрической энергии (мощности), поставляемой населению и приравненным к нему категориям потребителей, определяемой как произведение цены (тарифа) на электрическую энергию (мощность) для поставки населению и приравненным к нему категориям потребителей, утвержденной регулирующим органом, на объем электрической энергии, поставляемой населению и приравненным к нему категориям потребителей, определенный на основании прогнозного баланса, из суммы (в случае если разность является </w:t>
      </w:r>
      <w:r>
        <w:rPr>
          <w:rFonts w:ascii="Calibri" w:hAnsi="Calibri" w:cs="Calibri"/>
        </w:rPr>
        <w:lastRenderedPageBreak/>
        <w:t>положительной):</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73" w:history="1">
        <w:r>
          <w:rPr>
            <w:rFonts w:ascii="Calibri" w:hAnsi="Calibri" w:cs="Calibri"/>
            <w:color w:val="0000FF"/>
          </w:rPr>
          <w:t>Постановлением</w:t>
        </w:r>
      </w:hyperlink>
      <w:r>
        <w:rPr>
          <w:rFonts w:ascii="Calibri" w:hAnsi="Calibri" w:cs="Calibri"/>
        </w:rPr>
        <w:t xml:space="preserve"> Правительства РФ от 31.07.2014 N 750)</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стоимости электрической энергии с учетом стоимости мощности, определяемой исходя из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 индикативных цен на электрическую энергию и мощность для населения и приравненных к нему категорий потребителей в субъекте Российской Федерации;</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74" w:history="1">
        <w:r>
          <w:rPr>
            <w:rFonts w:ascii="Calibri" w:hAnsi="Calibri" w:cs="Calibri"/>
            <w:color w:val="0000FF"/>
          </w:rPr>
          <w:t>Постановлением</w:t>
        </w:r>
      </w:hyperlink>
      <w:r>
        <w:rPr>
          <w:rFonts w:ascii="Calibri" w:hAnsi="Calibri" w:cs="Calibri"/>
        </w:rPr>
        <w:t xml:space="preserve"> Правительства РФ от 31.07.2014 N 750)</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стоимости услуг по передаче электрической энергии населению и приравненным к нему категориям потребителей, определяемой как произведение объема поставки электрической энергии (мощности) указанным потребителям и тарифа на услуги по передаче электрической энергии, поставляемой населению и приравненным к нему категориям потребителей, рассчитываемого в соответствии с </w:t>
      </w:r>
      <w:hyperlink r:id="rId275" w:history="1">
        <w:r>
          <w:rPr>
            <w:rFonts w:ascii="Calibri" w:hAnsi="Calibri" w:cs="Calibri"/>
            <w:color w:val="0000FF"/>
          </w:rPr>
          <w:t>методическими указаниями</w:t>
        </w:r>
      </w:hyperlink>
      <w:r>
        <w:rPr>
          <w:rFonts w:ascii="Calibri" w:hAnsi="Calibri" w:cs="Calibri"/>
        </w:rPr>
        <w:t xml:space="preserve">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с учетом дифференциации, предусмотренной </w:t>
      </w:r>
      <w:hyperlink w:anchor="Par783" w:history="1">
        <w:r>
          <w:rPr>
            <w:rFonts w:ascii="Calibri" w:hAnsi="Calibri" w:cs="Calibri"/>
            <w:color w:val="0000FF"/>
          </w:rPr>
          <w:t>пунктом 71</w:t>
        </w:r>
      </w:hyperlink>
      <w:r>
        <w:rPr>
          <w:rFonts w:ascii="Calibri" w:hAnsi="Calibri" w:cs="Calibri"/>
        </w:rPr>
        <w:t xml:space="preserve"> настоящего документа;</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76" w:history="1">
        <w:r>
          <w:rPr>
            <w:rFonts w:ascii="Calibri" w:hAnsi="Calibri" w:cs="Calibri"/>
            <w:color w:val="0000FF"/>
          </w:rPr>
          <w:t>Постановлением</w:t>
        </w:r>
      </w:hyperlink>
      <w:r>
        <w:rPr>
          <w:rFonts w:ascii="Calibri" w:hAnsi="Calibri" w:cs="Calibri"/>
        </w:rPr>
        <w:t xml:space="preserve"> Правительства РФ от 31.07.2014 N 750)</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стоимости иных услуг, оказание которых является неотъемлемой частью процесса снабжения электрической энергией потребителей;</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77" w:history="1">
        <w:r>
          <w:rPr>
            <w:rFonts w:ascii="Calibri" w:hAnsi="Calibri" w:cs="Calibri"/>
            <w:color w:val="0000FF"/>
          </w:rPr>
          <w:t>Постановлением</w:t>
        </w:r>
      </w:hyperlink>
      <w:r>
        <w:rPr>
          <w:rFonts w:ascii="Calibri" w:hAnsi="Calibri" w:cs="Calibri"/>
        </w:rPr>
        <w:t xml:space="preserve"> Правительства РФ от 31.07.2014 N 750)</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стоимости услуг гарантирующего поставщика, определяемой исходя из сбытовой надбавки гарантирующего поставщика для населения и приравненных к нему категорий потребителей и объема электрической энергии, поставляемой населению и приравненным к нему категориям потребителей, учтенного в прогнозном балансе.</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78" w:history="1">
        <w:r>
          <w:rPr>
            <w:rFonts w:ascii="Calibri" w:hAnsi="Calibri" w:cs="Calibri"/>
            <w:color w:val="0000FF"/>
          </w:rPr>
          <w:t>Постановлением</w:t>
        </w:r>
      </w:hyperlink>
      <w:r>
        <w:rPr>
          <w:rFonts w:ascii="Calibri" w:hAnsi="Calibri" w:cs="Calibri"/>
        </w:rPr>
        <w:t xml:space="preserve"> Правительства РФ от 31.07.2014 N 750)</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определения сбытовых надбавок гарантирующих поставщиков для расчетов с территориальными сетевыми организациями, в том числе с учетом выпадающих доходов гарантирующих поставщиков, устанавливаются </w:t>
      </w:r>
      <w:hyperlink r:id="rId279" w:history="1">
        <w:r>
          <w:rPr>
            <w:rFonts w:ascii="Calibri" w:hAnsi="Calibri" w:cs="Calibri"/>
            <w:color w:val="0000FF"/>
          </w:rPr>
          <w:t>методическими указаниями</w:t>
        </w:r>
      </w:hyperlink>
      <w:r>
        <w:rPr>
          <w:rFonts w:ascii="Calibri" w:hAnsi="Calibri" w:cs="Calibri"/>
        </w:rPr>
        <w:t xml:space="preserve"> по расчету сбытовых надбавок гарантирующих поставщиков, утверждаемыми в соответствии с </w:t>
      </w:r>
      <w:hyperlink w:anchor="Par111" w:history="1">
        <w:r>
          <w:rPr>
            <w:rFonts w:ascii="Calibri" w:hAnsi="Calibri" w:cs="Calibri"/>
            <w:color w:val="0000FF"/>
          </w:rPr>
          <w:t>пунктом 11</w:t>
        </w:r>
      </w:hyperlink>
      <w:r>
        <w:rPr>
          <w:rFonts w:ascii="Calibri" w:hAnsi="Calibri" w:cs="Calibri"/>
        </w:rPr>
        <w:t xml:space="preserve"> постановления Правительства Российской Федерации от 29 декабря 2011 г. N 1178.</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80" w:history="1">
        <w:r>
          <w:rPr>
            <w:rFonts w:ascii="Calibri" w:hAnsi="Calibri" w:cs="Calibri"/>
            <w:color w:val="0000FF"/>
          </w:rPr>
          <w:t>Постановлением</w:t>
        </w:r>
      </w:hyperlink>
      <w:r>
        <w:rPr>
          <w:rFonts w:ascii="Calibri" w:hAnsi="Calibri" w:cs="Calibri"/>
        </w:rPr>
        <w:t xml:space="preserve"> Правительства РФ от 31.07.2014 N 750)</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65(1) введен </w:t>
      </w:r>
      <w:hyperlink r:id="rId281"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На территориях, не объединенных в ценовые зоны оптового рынка, энергосбытовая организация, энергоснабжающая организация при покупке электроэнергии у гарантирующего поставщика для поставки ее своим потребителям рассматриваются в качестве потребителей.</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2" w:history="1">
        <w:r>
          <w:rPr>
            <w:rFonts w:ascii="Calibri" w:hAnsi="Calibri" w:cs="Calibri"/>
            <w:color w:val="0000FF"/>
          </w:rPr>
          <w:t>Постановления</w:t>
        </w:r>
      </w:hyperlink>
      <w:r>
        <w:rPr>
          <w:rFonts w:ascii="Calibri" w:hAnsi="Calibri" w:cs="Calibri"/>
        </w:rPr>
        <w:t xml:space="preserve"> Правительства РФ от 11.06.2014 N 542)</w:t>
      </w: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jc w:val="center"/>
        <w:outlineLvl w:val="2"/>
        <w:rPr>
          <w:rFonts w:ascii="Calibri" w:hAnsi="Calibri" w:cs="Calibri"/>
        </w:rPr>
      </w:pPr>
      <w:bookmarkStart w:id="52" w:name="Par754"/>
      <w:bookmarkEnd w:id="52"/>
      <w:r>
        <w:rPr>
          <w:rFonts w:ascii="Calibri" w:hAnsi="Calibri" w:cs="Calibri"/>
        </w:rPr>
        <w:t>Определение цен (тарифов) на электрическую энергию</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(мощность), поставляемую населению и приравненным</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к нему категориям потребителей</w:t>
      </w: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Регулируемые цены (тарифы) на электрическую энергию (мощность) для поставки населению и приравненным к нему категориям потребителей устанавливаются исходя из объемов электрической энергии (мощности), поставляемой населению и приравненным к нему категориям потребителей, учтенных в прогнозном балансе, и индикативных цен на электрическую энергию (мощность) для поставки населению, утверждаемых Федеральной службой по тарифам.</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Перечень категорий потребителей, которые приравнены к населению и которым электрическая энергия (мощность) поставляется по регулируемым ценам (тарифам) (в отношении объемов потребления электрической энергии, используемых на коммунально-бытовые нужды и не используемых для осуществления коммерческой (профессиональной) деятельности), приведен в </w:t>
      </w:r>
      <w:hyperlink w:anchor="Par1112" w:history="1">
        <w:r>
          <w:rPr>
            <w:rFonts w:ascii="Calibri" w:hAnsi="Calibri" w:cs="Calibri"/>
            <w:color w:val="0000FF"/>
          </w:rPr>
          <w:t>приложении N 1</w:t>
        </w:r>
      </w:hyperlink>
      <w:r>
        <w:rPr>
          <w:rFonts w:ascii="Calibri" w:hAnsi="Calibri" w:cs="Calibri"/>
        </w:rPr>
        <w:t>.</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83"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энергосбытовых и энергоснабжающих организаций цены (тарифы) на электрическую </w:t>
      </w:r>
      <w:r>
        <w:rPr>
          <w:rFonts w:ascii="Calibri" w:hAnsi="Calibri" w:cs="Calibri"/>
        </w:rPr>
        <w:lastRenderedPageBreak/>
        <w:t>энергию (мощность) в пределах и сверх социальной нормы потребления электрической энергии (мощности) устанавливаются и применяются к объемам потребления электрической энергии (мощности) в пределах и сверх социальной нормы обслуживаемого ими населения и приравненных к нему категорий потребителей.</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84" w:history="1">
        <w:r>
          <w:rPr>
            <w:rFonts w:ascii="Calibri" w:hAnsi="Calibri" w:cs="Calibri"/>
            <w:color w:val="0000FF"/>
          </w:rPr>
          <w:t>Постановлением</w:t>
        </w:r>
      </w:hyperlink>
      <w:r>
        <w:rPr>
          <w:rFonts w:ascii="Calibri" w:hAnsi="Calibri" w:cs="Calibri"/>
        </w:rPr>
        <w:t xml:space="preserve"> Правительства РФ от 25.02.2014 N 136)</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 Индикативная цена на электрическую энергию и мощность для населения и приравненным к нему категориям потребителей рассчитывается в соответствии с </w:t>
      </w:r>
      <w:hyperlink r:id="rId285" w:history="1">
        <w:r>
          <w:rPr>
            <w:rFonts w:ascii="Calibri" w:hAnsi="Calibri" w:cs="Calibri"/>
            <w:color w:val="0000FF"/>
          </w:rPr>
          <w:t>методическими указаниями</w:t>
        </w:r>
      </w:hyperlink>
      <w:r>
        <w:rPr>
          <w:rFonts w:ascii="Calibri" w:hAnsi="Calibri" w:cs="Calibri"/>
        </w:rPr>
        <w:t>, утверждаемыми Федеральной службой по тарифам, и дифференцируется по субъектам Российской Федерации.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69. Государственное регулирование цен (тарифов) осуществляется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электрической энергии (мощности) и сверх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 в </w:t>
      </w:r>
      <w:hyperlink r:id="rId28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установлении социальной нормы потребления электрической энергии (мощности) (для применения с 1 сентября 2013 г. в субъектах Российской Федерации, предусмотренных </w:t>
      </w:r>
      <w:hyperlink r:id="rId287" w:history="1">
        <w:r>
          <w:rPr>
            <w:rFonts w:ascii="Calibri" w:hAnsi="Calibri" w:cs="Calibri"/>
            <w:color w:val="0000FF"/>
          </w:rPr>
          <w:t>приложением N 2</w:t>
        </w:r>
      </w:hyperlink>
      <w:r>
        <w:rPr>
          <w:rFonts w:ascii="Calibri" w:hAnsi="Calibri" w:cs="Calibri"/>
        </w:rPr>
        <w:t xml:space="preserve"> к Положению об установлении и применении социальной нормы потребления электрической энергии (мощности), утвержденному постановлением Правительства Российской Федерации от 22 июля 2013 г. N 614) в соответствии с указанным порядком прогнозные объемы электрической энергии, поставляемые населению и приравненным к нему категориям потребителей в пределах и сверх социальной нормы потребления электрической энергии (мощности), в целях установления тарифов определяются органом исполнительной власти субъекта Российской Федерации в области государственного регулирования тарифов с сохранением суммарных объемов электрической энергии, поставляемой населению и приравненным к нему категориям потребителей, учтенных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период регулирования по каждому гарантирующему поставщику и энергосбытовой (энергоснабжающей) организации. При этом гарантирующие поставщики и энергосбытовые (энергоснабжающие) организации вправе направить органу исполнительной власти субъекта Российской Федерации в области государственного регулирования тарифов предложения по разделению объема электрической энергии, поставляемой населению и приравненным к нему категориям потребителей отдельно в пределах и сверх социальной нормы потребления электрической энергии (мощности).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последующие периоды регулирования прогнозные объемы электрической энергии (мощности), поставляемые населению и приравненным к нему категориям потребителей отдельно в пределах и сверх социальной нормы потребления электрической энергии (мощности), определяются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период регулирования Федеральной службой по тарифам в порядке, утверждаемом Федеральной службой по тарифам, на основании информации, полученной от органов исполнительной власти субъектов Российской Федерации в области государственного регулирования тарифов, в том числе о фактических объемах поставки электрической энергии (мощности) в пределах и сверх социальной нормы.</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пределах социальной нормы потребления электрической энергии (мощности) цены (тарифы) на электрическую энергию (мощность) устанавливаются в рамках предельных уровней тарифов на электрическую энергию (мощность), поставляемую населению и приравненным к нему категориям потребителей в рамках социальной нормы потребления электрической энергии (мощности), утвержденных Федеральной службой по тарифам.</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Сверх социальной нормы потребления электрической энергии (мощности) цена (тариф) на электрическую энергию (мощность) устанавливается в рамках предельных уровней тарифов на электрическую энергию (мощность), поставляемую населению и приравненным к нему </w:t>
      </w:r>
      <w:r>
        <w:rPr>
          <w:rFonts w:ascii="Calibri" w:hAnsi="Calibri" w:cs="Calibri"/>
        </w:rPr>
        <w:lastRenderedPageBreak/>
        <w:t>категориям потребителей сверх социальной нормы потребления электрической энергии (мощности), утвержденных Федеральной службой по тарифам, с учетом экономически обоснованного уровня стоимости услуг по передаче и представляет собой сумму следующих слагаемых:</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единицы электрической энергии с учетом стоимости мощности, определяемая исходя из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 индикативных цен на электрическую энергию и мощность для населения и приравненных к нему категорий потребителей в субъекте Российской Федерации;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услуг по передаче единицы электрической энергии по электрическим сетям, с использованием которых осуществляется поставка электрической энергии (мощности) населению и приравненным к нему категориям потребителей, определяемая сверх социальной нормы потребления электрической энергии (мощности) в соответствии с методическими указаниями, утверждаемыми Федеральной службой по тарифам;</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цен (тарифов) на иные услуги, оказание которых является неотъемлемой частью процесса снабжения электрической энергией потребителей;</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сбытовая надбавка гарантирующего поставщика для соответствующей категории потребителей, рассчитываемая в соответствии с </w:t>
      </w:r>
      <w:hyperlink w:anchor="Par712" w:history="1">
        <w:r>
          <w:rPr>
            <w:rFonts w:ascii="Calibri" w:hAnsi="Calibri" w:cs="Calibri"/>
            <w:color w:val="0000FF"/>
          </w:rPr>
          <w:t>пунктом 65(1)</w:t>
        </w:r>
      </w:hyperlink>
      <w:r>
        <w:rPr>
          <w:rFonts w:ascii="Calibri" w:hAnsi="Calibri" w:cs="Calibri"/>
        </w:rPr>
        <w:t xml:space="preserve"> настоящего документа и методическими указаниями, утверждаемыми Федеральной службой по тарифам.</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288" w:history="1">
        <w:r>
          <w:rPr>
            <w:rFonts w:ascii="Calibri" w:hAnsi="Calibri" w:cs="Calibri"/>
            <w:color w:val="0000FF"/>
          </w:rPr>
          <w:t>Постановление</w:t>
        </w:r>
      </w:hyperlink>
      <w:r>
        <w:rPr>
          <w:rFonts w:ascii="Calibri" w:hAnsi="Calibri" w:cs="Calibri"/>
        </w:rPr>
        <w:t xml:space="preserve"> Правительства РФ от 25.02.2014 N 136.</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69 в ред. </w:t>
      </w:r>
      <w:hyperlink r:id="rId289" w:history="1">
        <w:r>
          <w:rPr>
            <w:rFonts w:ascii="Calibri" w:hAnsi="Calibri" w:cs="Calibri"/>
            <w:color w:val="0000FF"/>
          </w:rPr>
          <w:t>Постановления</w:t>
        </w:r>
      </w:hyperlink>
      <w:r>
        <w:rPr>
          <w:rFonts w:ascii="Calibri" w:hAnsi="Calibri" w:cs="Calibri"/>
        </w:rPr>
        <w:t xml:space="preserve"> Правительства РФ от 22.07.2013 N 614)</w:t>
      </w:r>
    </w:p>
    <w:p w:rsidR="002C767C" w:rsidRDefault="002C767C">
      <w:pPr>
        <w:widowControl w:val="0"/>
        <w:autoSpaceDE w:val="0"/>
        <w:autoSpaceDN w:val="0"/>
        <w:adjustRightInd w:val="0"/>
        <w:spacing w:after="0" w:line="240" w:lineRule="auto"/>
        <w:ind w:firstLine="540"/>
        <w:jc w:val="both"/>
        <w:rPr>
          <w:rFonts w:ascii="Calibri" w:hAnsi="Calibri" w:cs="Calibri"/>
        </w:rPr>
      </w:pPr>
      <w:bookmarkStart w:id="53" w:name="Par775"/>
      <w:bookmarkEnd w:id="53"/>
      <w:r>
        <w:rPr>
          <w:rFonts w:ascii="Calibri" w:hAnsi="Calibri" w:cs="Calibri"/>
        </w:rPr>
        <w:t>70. Регулируемые цены (тарифы) для поставки электрической энергии населению и приравненным к нему категориям потребителей устанавливаются регулирующим органом одновременно в 2 вариантах:</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одноставочная цена (тариф), включающая в себя стоимость поставки 1 киловатт-часа электрической энергии с учетом стоимости мощности;</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0" w:history="1">
        <w:r>
          <w:rPr>
            <w:rFonts w:ascii="Calibri" w:hAnsi="Calibri" w:cs="Calibri"/>
            <w:color w:val="0000FF"/>
          </w:rPr>
          <w:t>Постановления</w:t>
        </w:r>
      </w:hyperlink>
      <w:r>
        <w:rPr>
          <w:rFonts w:ascii="Calibri" w:hAnsi="Calibri" w:cs="Calibri"/>
        </w:rPr>
        <w:t xml:space="preserve"> Правительства РФ от 25.02.2014 N 136)</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одноставочная, дифференцированная по 2 и по 3 зонам суток цена (тариф), включающая в себя стоимость поставки 1 киловатт-часа электрической энергии с учетом стоимости мощности.</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1" w:history="1">
        <w:r>
          <w:rPr>
            <w:rFonts w:ascii="Calibri" w:hAnsi="Calibri" w:cs="Calibri"/>
            <w:color w:val="0000FF"/>
          </w:rPr>
          <w:t>Постановления</w:t>
        </w:r>
      </w:hyperlink>
      <w:r>
        <w:rPr>
          <w:rFonts w:ascii="Calibri" w:hAnsi="Calibri" w:cs="Calibri"/>
        </w:rPr>
        <w:t xml:space="preserve"> Правительства РФ от 25.02.2014 N 136)</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Интервалы тарифных зон суток (по месяцам календарного года) утверждаются Федеральной службой по тарифам.</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 приборов учета, позволяющих получать данные о потреблении электрической энергии по зонам суток (при выборе одноставочной, дифференцированной по 2 и 3 зонам суток цены (тарифа)).</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92"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2C767C" w:rsidRDefault="002C767C">
      <w:pPr>
        <w:widowControl w:val="0"/>
        <w:autoSpaceDE w:val="0"/>
        <w:autoSpaceDN w:val="0"/>
        <w:adjustRightInd w:val="0"/>
        <w:spacing w:after="0" w:line="240" w:lineRule="auto"/>
        <w:ind w:firstLine="540"/>
        <w:jc w:val="both"/>
        <w:rPr>
          <w:rFonts w:ascii="Calibri" w:hAnsi="Calibri" w:cs="Calibri"/>
        </w:rPr>
      </w:pPr>
      <w:bookmarkStart w:id="54" w:name="Par783"/>
      <w:bookmarkEnd w:id="54"/>
      <w:r>
        <w:rPr>
          <w:rFonts w:ascii="Calibri" w:hAnsi="Calibri" w:cs="Calibri"/>
        </w:rPr>
        <w:t>71. При утверждении цен (тарифов) на электрическую энергию (мощность), поставляемую населению, проживающему в городских населенных пунктах в домах, оборудованных в установленном порядке стационарными электроплитами для пищеприготовления и (или) электроотопительными установками, а также для населения, проживающего в сельских населенных пунктах, в зависимости от региональных особенностей, социальных и экономических факторов, сложившихся в субъекте Российской Федерации, по решению органа исполнительной власти соответствующего субъекта Российской Федерации в области государственного регулирования тарифов применяются понижающие коэффициенты от 0,7 до 1.</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ценам (тарифам) на электрическую энергию (мощность) при их утверждении на соответствующий период регулирования для каждой из приравненных к населению категорий потребителей по перечню согласно </w:t>
      </w:r>
      <w:hyperlink w:anchor="Par1112" w:history="1">
        <w:r>
          <w:rPr>
            <w:rFonts w:ascii="Calibri" w:hAnsi="Calibri" w:cs="Calibri"/>
            <w:color w:val="0000FF"/>
          </w:rPr>
          <w:t>приложению N 1</w:t>
        </w:r>
      </w:hyperlink>
      <w:r>
        <w:rPr>
          <w:rFonts w:ascii="Calibri" w:hAnsi="Calibri" w:cs="Calibri"/>
        </w:rPr>
        <w:t xml:space="preserve"> к настоящему документу (за исключением потребителей, указанных в </w:t>
      </w:r>
      <w:hyperlink w:anchor="Par786" w:history="1">
        <w:r>
          <w:rPr>
            <w:rFonts w:ascii="Calibri" w:hAnsi="Calibri" w:cs="Calibri"/>
            <w:color w:val="0000FF"/>
          </w:rPr>
          <w:t>пункте 71(1)</w:t>
        </w:r>
      </w:hyperlink>
      <w:r>
        <w:rPr>
          <w:rFonts w:ascii="Calibri" w:hAnsi="Calibri" w:cs="Calibri"/>
        </w:rPr>
        <w:t xml:space="preserve"> настоящего документа) по решению органа исполнительной власти субъекта Российской Федерации в области государственного регулирования тарифов применяются понижающие коэффициенты от 0,7 до 1.</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 ред. </w:t>
      </w:r>
      <w:hyperlink r:id="rId293" w:history="1">
        <w:r>
          <w:rPr>
            <w:rFonts w:ascii="Calibri" w:hAnsi="Calibri" w:cs="Calibri"/>
            <w:color w:val="0000FF"/>
          </w:rPr>
          <w:t>Постановления</w:t>
        </w:r>
      </w:hyperlink>
      <w:r>
        <w:rPr>
          <w:rFonts w:ascii="Calibri" w:hAnsi="Calibri" w:cs="Calibri"/>
        </w:rPr>
        <w:t xml:space="preserve"> Правительства РФ от 25.02.2014 N 136)</w:t>
      </w:r>
    </w:p>
    <w:p w:rsidR="002C767C" w:rsidRDefault="002C767C">
      <w:pPr>
        <w:widowControl w:val="0"/>
        <w:autoSpaceDE w:val="0"/>
        <w:autoSpaceDN w:val="0"/>
        <w:adjustRightInd w:val="0"/>
        <w:spacing w:after="0" w:line="240" w:lineRule="auto"/>
        <w:ind w:firstLine="540"/>
        <w:jc w:val="both"/>
        <w:rPr>
          <w:rFonts w:ascii="Calibri" w:hAnsi="Calibri" w:cs="Calibri"/>
        </w:rPr>
      </w:pPr>
      <w:bookmarkStart w:id="55" w:name="Par786"/>
      <w:bookmarkEnd w:id="55"/>
      <w:r>
        <w:rPr>
          <w:rFonts w:ascii="Calibri" w:hAnsi="Calibri" w:cs="Calibri"/>
        </w:rPr>
        <w:lastRenderedPageBreak/>
        <w:t>71(1). Цены (тарифы) на электрическую энергию (мощность) устанавливаются и применяются равными ценам (тарифам), установленным для населения, в отношении следующих приравненных к населению категорий потребителей:</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71(1) введен </w:t>
      </w:r>
      <w:hyperlink r:id="rId294" w:history="1">
        <w:r>
          <w:rPr>
            <w:rFonts w:ascii="Calibri" w:hAnsi="Calibri" w:cs="Calibri"/>
            <w:color w:val="0000FF"/>
          </w:rPr>
          <w:t>Постановлением</w:t>
        </w:r>
      </w:hyperlink>
      <w:r>
        <w:rPr>
          <w:rFonts w:ascii="Calibri" w:hAnsi="Calibri" w:cs="Calibri"/>
        </w:rPr>
        <w:t xml:space="preserve"> Правительства РФ от 25.02.2014 N 136)</w:t>
      </w: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jc w:val="center"/>
        <w:outlineLvl w:val="2"/>
        <w:rPr>
          <w:rFonts w:ascii="Calibri" w:hAnsi="Calibri" w:cs="Calibri"/>
        </w:rPr>
      </w:pPr>
      <w:bookmarkStart w:id="56" w:name="Par792"/>
      <w:bookmarkEnd w:id="56"/>
      <w:r>
        <w:rPr>
          <w:rFonts w:ascii="Calibri" w:hAnsi="Calibri" w:cs="Calibri"/>
        </w:rPr>
        <w:t>Введение и прекращение государственного регулирования</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в электроэнергетике в чрезвычайных ситуациях</w:t>
      </w: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Решение о введении и прекращении государственного регулирования в электроэнергетике в чрезвычайных ситуациях принимается актом Правительства Российской Федерации с указанием срока, на который вводится такое государственное регулирование. Указанный срок может быть продлен по решению Правительства Российской Федерации при условии сохранения обстоятельств, по причине которых вводилось государственное регулирование в электроэнергетике.</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введении такого государственного регулирования определяется ставка, отражающая средневзвешенную стоимость единицы электрической энергии (мощности), приобретаемой гарантирующим поставщиком (энергоснабжающей организацией, энергосбытовой организацией) на оптовом рынке по регулируемым ценам (тарифам).</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Прочие составные части конечной цены (сумма тарифов на услуги, оказание которых является неотъемлемой частью процесса снабжения электрической энергией потребителей, сбытовой надбавки гарантирующего поставщика и услуг по передаче единицы электрической энергии (мощности) в случае, если электрическая энергия (мощность) поставляется на основании договора энергоснабжения) оплачиваются в том же порядке, в котором расчеты за указанные услуги осуществлялись до принятия решения Правительства Российской Федерации о введении государственного регулирования в электроэнергетике в чрезвычайных ситуациях.</w:t>
      </w: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jc w:val="center"/>
        <w:outlineLvl w:val="2"/>
        <w:rPr>
          <w:rFonts w:ascii="Calibri" w:hAnsi="Calibri" w:cs="Calibri"/>
        </w:rPr>
      </w:pPr>
      <w:bookmarkStart w:id="57" w:name="Par799"/>
      <w:bookmarkEnd w:id="57"/>
      <w:r>
        <w:rPr>
          <w:rFonts w:ascii="Calibri" w:hAnsi="Calibri" w:cs="Calibri"/>
        </w:rPr>
        <w:t>Особенности торговли электрической энергией</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(мощностью) на розничных рынках (за исключением населения</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и приравненных к нему категорий потребителей)</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на территориях, не объединенных в ценовые</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зоны оптового рынка</w:t>
      </w: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Цены (тарифы) на электрическую энергию (мощность), поставляемую покупателям на розничных рынках, за исключением населения и приравненных к нему категорий потребителей, на территориях, объединенных в неценовые зоны оптового рынка, дифференцируются по </w:t>
      </w:r>
      <w:r>
        <w:rPr>
          <w:rFonts w:ascii="Calibri" w:hAnsi="Calibri" w:cs="Calibri"/>
        </w:rPr>
        <w:lastRenderedPageBreak/>
        <w:t xml:space="preserve">уровням напряжения в соответствии с </w:t>
      </w:r>
      <w:hyperlink w:anchor="Par971" w:history="1">
        <w:r>
          <w:rPr>
            <w:rFonts w:ascii="Calibri" w:hAnsi="Calibri" w:cs="Calibri"/>
            <w:color w:val="0000FF"/>
          </w:rPr>
          <w:t>пунктом 81(1)</w:t>
        </w:r>
      </w:hyperlink>
      <w:r>
        <w:rPr>
          <w:rFonts w:ascii="Calibri" w:hAnsi="Calibri" w:cs="Calibri"/>
        </w:rPr>
        <w:t xml:space="preserve"> настоящего документа и представляют собой сумму следующих составляющих, определяемых для договоров энергоснабжения и купли-продажи в соответствии с методическими указаниями, утверждаемыми Федеральной службой по тарифам:</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5" w:history="1">
        <w:r>
          <w:rPr>
            <w:rFonts w:ascii="Calibri" w:hAnsi="Calibri" w:cs="Calibri"/>
            <w:color w:val="0000FF"/>
          </w:rPr>
          <w:t>Постановления</w:t>
        </w:r>
      </w:hyperlink>
      <w:r>
        <w:rPr>
          <w:rFonts w:ascii="Calibri" w:hAnsi="Calibri" w:cs="Calibri"/>
        </w:rPr>
        <w:t xml:space="preserve"> Правительства РФ от 31.07.2014 N 750)</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договора энергоснабжения: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стоимость единицы электрической энергии (мощности), производимой и (или) приобретаемой гарантирующим поставщиком, энергоснабжающей организацией, энергосбытовой организацией, на оптовом и розничном рынках по регулируемым ценам (тарифам). Затраты гарантирующих поставщиков, энергосбытовых организаций, энергоснабжающих организаций на приобретение электрической энергии включают следующие расходы, связанные с оплатой мощности на оптовом рынке:</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цен (тарифов) на услуги, оказание которых является неотъемлемой частью процесса снабжения электрической энергией потребителей, за исключением услуг по передаче электрической энергии;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сбытовая надбавка гарантирующего поставщика;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услуг по передаче единицы электрической энергии (мощности);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договора купли-продажи: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стоимость единицы электрической энергии (мощности), производимой и (или) приобретаемой гарантирующим поставщиком, энергоснабжающей организацией, энергосбытовой организацией, на оптовом и розничном рынках по регулируемым ценам (тарифам). Затраты гарантирующих поставщиков, энергосбытовых организаций, энергоснабжающих организаций на приобретение электрической энергии включают следующие расходы, связанные с оплатой мощности на оптовом рынке:</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цен (тарифов) на услуги, оказание которых является неотъемлемой частью процесса снабжения электрической энергией потребителей, за исключением услуг по передаче электрической энергии;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сбытовая надбавка гарантирующего поставщика.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средневзвешенной стоимости электрической энергии (мощности) учитываются в том числе регулируемые цены (тарифы) на электрическую энергию (мощность), устанавливаемые уполномоченными органами исполнительной власти субъектов Российской Федерации в области государственного регулирования тарифов в соответствии с </w:t>
      </w:r>
      <w:hyperlink w:anchor="Par679" w:history="1">
        <w:r>
          <w:rPr>
            <w:rFonts w:ascii="Calibri" w:hAnsi="Calibri" w:cs="Calibri"/>
            <w:color w:val="0000FF"/>
          </w:rPr>
          <w:t>пунктом 63</w:t>
        </w:r>
      </w:hyperlink>
      <w:r>
        <w:rPr>
          <w:rFonts w:ascii="Calibri" w:hAnsi="Calibri" w:cs="Calibri"/>
        </w:rPr>
        <w:t xml:space="preserve"> настоящего документа.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ставки тарифа на установленную генерирующую мощность для электростанций, с использованием которых осуществляется производство и поставка электрической энергии (мощности) на розничном рынке, в необходимую валовую выручку включаются расходы на содержание максимально доступной генерирующей мощности соответствующей электростанции, учтенной в прогнозном балансе.</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органа исполнительной власти субъекта Российской Федерации в области государственного регулирования тарифов в технологически изолированных территориальных электроэнергетических системах тарифы на электрическую энергию (мощность) могут устанавливаться для каждой электростанции, принадлежащей соответствующему участнику розничного рынка, а также отдельно на объемы, вырабатываемые в режиме комбинированной выработки, и объемы, вырабатываемые в режиме конденсационной выработки.</w:t>
      </w:r>
    </w:p>
    <w:p w:rsidR="002C767C" w:rsidRDefault="002C767C">
      <w:pPr>
        <w:widowControl w:val="0"/>
        <w:autoSpaceDE w:val="0"/>
        <w:autoSpaceDN w:val="0"/>
        <w:adjustRightInd w:val="0"/>
        <w:spacing w:after="0" w:line="240" w:lineRule="auto"/>
        <w:ind w:firstLine="540"/>
        <w:jc w:val="both"/>
        <w:rPr>
          <w:rFonts w:ascii="Calibri" w:hAnsi="Calibri" w:cs="Calibri"/>
        </w:rPr>
      </w:pPr>
      <w:bookmarkStart w:id="58" w:name="Par819"/>
      <w:bookmarkEnd w:id="58"/>
      <w:r>
        <w:rPr>
          <w:rFonts w:ascii="Calibri" w:hAnsi="Calibri" w:cs="Calibri"/>
        </w:rPr>
        <w:t>74. Регулируемые цены (тарифы) на электрическую энергию (мощность), поставляемую покупателям на розничных рынках, расположенных на территориях, не объединенных в ценовые зоны оптового рынка, за исключением населения и (или) приравненных к нему категорий потребителей, устанавливаются регулирующим органом одновременно в 3 вариантах:</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одноставочная цена (тариф), включающая в себя полную стоимость поставки 1 киловатт-часа электрической энергии с учетом стоимости мощности;</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одноставочная, дифференцированная по 2 и 3 зонам суток времени цена (тариф), включающая в себя полную стоимость поставки 1 киловатт-часа электрической энергии с учетом стоимости мощности;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двухставочная цена (тариф), применяемая до 1 января 2013 г., включающая в себя ставку за 1 киловатт-час электрической энергии и ставку за 1 киловатт величины мощности,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трехставочная цена (тариф), применяемая с 1 января 2013 г., включающая в себя ставку за 1 киловатт-час электрической энергии, ставку за 1 киловатт мощности, оплачиваемой потребителем (покупателем в отношении указанного потребителя) в расчетный период в соответствии с Основными положениями функционирования розничных рынков электрической энергии, ставку за 1 киловатт мощности, определяемой в соответствии с </w:t>
      </w:r>
      <w:hyperlink r:id="rId298"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и прогнозным балансом.</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99"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Интервалы тарифных зон суток (по месяцам календарного года) утверждаются Федеральной службой по тарифам.</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менее 670 кВт, а также 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(при выборе из вариантов цен (тарифов), установленных и подлежащих применению до 30 июня 2013 г. включительно), самостоятельно выбирают для проведения расчетов за электрическую энергию (мощность) на розничном рынке один из указанных вариантов цены (тарифа), уведомив об этом организацию, поставляющую им электрическую энергию (мощность), не позднее одного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Применение этого варианта цены осуществляется с даты, указанной в уведомлении, но не ранее дня ввода в эксплуатацию соответствующих приборов учета. При отсутствии такого уведомления расчет за электрическую энергию (мощность), если иное не будет установлено по взаимному соглашению сторон, производится по варианту тарифа, применявшемуся в предшествующий расчетный период регулирования. В расчетном периоде регулирования не допускается изменение варианта тарифа, если иное не будет установлено по взаимному соглашению сторон или настоящим документом.</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(покупатели в отношении указанных потребителей) вправе выбрать в течение периода регулирования с применением до окончания указанного периода для проведения расчетов двухставочный или трехставочный тариф при наличии приборов учета, позволяющих получать данные о потреблении электрической энергии по часам суток, при условии уведомления организации, поставляющей ему электрическую энергию, за 10 рабочих дней до начала расчетного периода.</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1"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из вариантов цен (тарифов), установленных и подлежащих применению не ранее 1 июля 2013 г., в расчетах за электрическую энергию применяют только трехставочную цену (тариф) вне зависимости от наличия приборов учета, позволяющих получать данные о потреблении электрической энергии по часам суток. В случае отсутствия указанных приборов учета величина мощности, подлежащей оплате, определяется в порядке, предусмотренном Основными положениями функционирования розничных рынков электрической энергии.</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02"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 трехставочной, двухставочной и одноставочной цены (тарифа) осуществляется в </w:t>
      </w:r>
      <w:r>
        <w:rPr>
          <w:rFonts w:ascii="Calibri" w:hAnsi="Calibri" w:cs="Calibri"/>
        </w:rPr>
        <w:lastRenderedPageBreak/>
        <w:t>соответствии с методическими указаниями, утверждаемыми Федеральной службой по тарифам.</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03"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Дифференциация регулируемых цен (тарифов) по группам (категориям) покупателей (потребителей) электрической энергии (мощности) должна отражать различия в стоимости производства, передачи и сбыта электрической энергии (мощности) для групп потребителей и производиться исходя из режима использования ее потребителями электрической энергии (мощности) и иных критериев, установленных в соответствии с законодательством Российской Федерации.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Группы (категории) потребителей электрической энергии (мощности) и критерии дифференциации цен (тарифов) по указанным группам (категориям) определяются Федеральной службой по тарифам.</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Тарифы на продукцию (услуги) организаций, осуществляющих регулируемую деятельность, дифференцированные регулирующим органом по группам потребителей электрической энергии (мощности), должны обеспечивать получение в расчетном периоде регулирования указанными организациями необходимой валовой выручки.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На розничных рынках, функционирующих на территориях, отнесенных к неценовым зонам оптового рынка, стоимость электрической энергии (мощности), поставляемой покупателям на розничном рынке, рассчитывается гарантирующими поставщиками (энергосбытовыми организациями, энергоснабжающими организациями) с применением регулируемых цен (тарифов) с учетом особенностей, предусмотренных правилами применения цен (тарифов), определения стоимости электрической энергии (мощности), реализуемой на розничных рынках по регулируемым ценам (тарифам), оплаты отклонений фактических объемов потребления электрической энергии (мощности) от договорных, а также возмещения расходов в связи с изменением договорного объема потребления электрической энергии (мощности) на территориях, отнесенных к неценовым зонам оптового рынка, утверждаемыми Федеральной службой по тарифам.</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на электрическую энергию и (или) мощность, поставляемую покупателям розничного рынка, определяется гарантирующими поставщиками (энергосбытовыми организациями, энергоснабжающими организациями) как отношение стоимости, определенной в соответствии с требованиями настоящего пункта, к фактическому объему потребления электроэнергии и (или) мощности.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77. Из необходимой валовой выручки гарантирующих поставщиков (энергосбытовых организаций, энергоснабжающих организаций), функционирующих на территориях неценовых зон оптового рынка, устанавливаемой на очередной период регулирования, исключаются средства, полученные за январь - сентябрь предыдущего периода регулирования и октябрь - декабрь периода регулирования, предшествующего предыдущему периоду регулирования, гарантирующим поставщиком (энергосбытовой организацией, энергоснабжающей организацией), рассчитываемые как положительная разность доходов от поставленной на розничный рынок электрической энергии (мощности), обусловленных применением в отношении потребителей розничного рынка коэффициентов к цене на электрическую энергию (мощность) в объемах, соответствующих отличию фактических объемов потребления электрической энергии (мощности) потребителями розничного рынка от договорных, и расходов указанного гарантирующего поставщика (энергосбытовой организации, энергоснабжающей организации), понесенных на оплату отклонений фактических объемов потребления электрической энергии (мощности) от договорных, определяемых в соответствии с </w:t>
      </w:r>
      <w:hyperlink w:anchor="Par615" w:history="1">
        <w:r>
          <w:rPr>
            <w:rFonts w:ascii="Calibri" w:hAnsi="Calibri" w:cs="Calibri"/>
            <w:color w:val="0000FF"/>
          </w:rPr>
          <w:t>пунктом 52</w:t>
        </w:r>
      </w:hyperlink>
      <w:r>
        <w:rPr>
          <w:rFonts w:ascii="Calibri" w:hAnsi="Calibri" w:cs="Calibri"/>
        </w:rPr>
        <w:t xml:space="preserve"> настоящего документа.</w:t>
      </w: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jc w:val="center"/>
        <w:outlineLvl w:val="2"/>
        <w:rPr>
          <w:rFonts w:ascii="Calibri" w:hAnsi="Calibri" w:cs="Calibri"/>
        </w:rPr>
      </w:pPr>
      <w:bookmarkStart w:id="59" w:name="Par843"/>
      <w:bookmarkEnd w:id="59"/>
      <w:r>
        <w:rPr>
          <w:rFonts w:ascii="Calibri" w:hAnsi="Calibri" w:cs="Calibri"/>
        </w:rPr>
        <w:t>Особенности ценообразования</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в технологически изолированных территориальных</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энергетических системах и на территориях, технологически</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не связанных с Единой энергетической системой России</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и технологически изолированными территориальными</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электроэнергетическими системами</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304" w:history="1">
        <w:r>
          <w:rPr>
            <w:rFonts w:ascii="Calibri" w:hAnsi="Calibri" w:cs="Calibri"/>
            <w:color w:val="0000FF"/>
          </w:rPr>
          <w:t>Постановления</w:t>
        </w:r>
      </w:hyperlink>
      <w:r>
        <w:rPr>
          <w:rFonts w:ascii="Calibri" w:hAnsi="Calibri" w:cs="Calibri"/>
        </w:rPr>
        <w:t xml:space="preserve"> Правительства РФ от 11.08.2014 N 792)</w:t>
      </w: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78. Цены (тарифы) на электрическую энергию (мощность) и услуги по передаче электрической энергии в технологически изолированных территориальных 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устанавливаются в соответствии с методическими указаниями, утверждаемыми Федеральной службой по тарифам.</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регулирующего органа с учетом топологии электросетевого хозяйства указанные цены (тарифы) могут устанавливаться: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дифференциацией по уровням напряжения, указанным в </w:t>
      </w:r>
      <w:hyperlink w:anchor="Par971" w:history="1">
        <w:r>
          <w:rPr>
            <w:rFonts w:ascii="Calibri" w:hAnsi="Calibri" w:cs="Calibri"/>
            <w:color w:val="0000FF"/>
          </w:rPr>
          <w:t>пункте 81(1)</w:t>
        </w:r>
      </w:hyperlink>
      <w:r>
        <w:rPr>
          <w:rFonts w:ascii="Calibri" w:hAnsi="Calibri" w:cs="Calibri"/>
        </w:rPr>
        <w:t xml:space="preserve"> настоящего документа;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дифференциацией по двум уровням напряжения (объекты электросетевого хозяйства с уровнем напряжения 35 кВ и выше, объекты электросетевого хозяйства с уровнем напряжения ниже 35 кВ);</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 дифференциации по уровням напряжения;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дифференциацией по объемам потребления и (или) по определяемым уполномоченными органами исполнительной власти субъекта Российской Федерации группам (подгруппам) потребителей.</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субъектах Российской Федерации, часть территории которых включена в перечень территорий, которые объединены в неценовые зоны оптового рынка электрической энергии и мощности, а другая часть территории включена в перечень территориально изолированных технологических систем, может устанавливаться средневзвешенная цена (тариф) на электрическую энергию (мощность) в целом по субъекту Российской Федерации.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принятия регулирующим органом субъекта Российской Федерации, включенного в </w:t>
      </w:r>
      <w:hyperlink r:id="rId305" w:history="1">
        <w:r>
          <w:rPr>
            <w:rFonts w:ascii="Calibri" w:hAnsi="Calibri" w:cs="Calibri"/>
            <w:color w:val="0000FF"/>
          </w:rPr>
          <w:t>перечень</w:t>
        </w:r>
      </w:hyperlink>
      <w:r>
        <w:rPr>
          <w:rFonts w:ascii="Calibri" w:hAnsi="Calibri" w:cs="Calibri"/>
        </w:rPr>
        <w:t xml:space="preserve"> технологически изолированных территориальных энергетических систем, решения об установлении только одноставочной цены (тарифа) на услуги по передаче электрической энергии, тариф на услуги по передаче электрической энергии рассчитывается как отношение необходимой валовой выручки, включающей в себя расходы на покупку нормативных потерь и в случае оказания услуг по передаче электрической энергии смежной сетевой организации - расходы на оплату услуг по передаче электрической энергии смежной организации, оказывающей услуги по передаче электрической энергии, к объему полезного отпуска электрической энергии потребителям.</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технологически изолированных территориальных энергетических системах по решению регулирующего органа трехставочная цена (тариф) на электрическую энергию (мощность), поставляемую покупателям на розничных рынках, может не устанавливаться.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трехставочная цена (тариф) на электрическую энергию (мощность), поставляемую покупателям на розничных рынках, не устанавливается.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Потребители (покупатели) на розничных рынках электрической энергии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в технологически изолированных территориальных электроэнергетических системах в случае, если регулирующим органом не установлена трехставочная цена (тариф) на электрическую энергию (мощность), выбирают в порядке, предусмотренном </w:t>
      </w:r>
      <w:hyperlink w:anchor="Par819" w:history="1">
        <w:r>
          <w:rPr>
            <w:rFonts w:ascii="Calibri" w:hAnsi="Calibri" w:cs="Calibri"/>
            <w:color w:val="0000FF"/>
          </w:rPr>
          <w:t>пунктом 74</w:t>
        </w:r>
      </w:hyperlink>
      <w:r>
        <w:rPr>
          <w:rFonts w:ascii="Calibri" w:hAnsi="Calibri" w:cs="Calibri"/>
        </w:rPr>
        <w:t xml:space="preserve"> настоящих Правил, вариант цены (тарифа) из 2 следующих вариантов:</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одноставочная цена (тариф), включающая в себя полную стоимость поставки 1 киловатт-часа электрической энергии с учетом стоимости мощности;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одноставочная, дифференцированная по 2 и 3 зонам суток времени цена (тариф), включающая в себя полную стоимость поставки 1 киловатт-часа электрической энергии с учетом стоимости мощности.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сбытовые надбавки гарантирующих поставщиков устанавливаются в соответствии с </w:t>
      </w:r>
      <w:r>
        <w:rPr>
          <w:rFonts w:ascii="Calibri" w:hAnsi="Calibri" w:cs="Calibri"/>
        </w:rPr>
        <w:lastRenderedPageBreak/>
        <w:t>утверждаемыми Федеральной службой по тарифам методическими указаниями по расчету сбытовых надбавок гарантирующих поставщиков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по решению регулирующего органа могут быть установлены без дифференциации по группам (подгруппам) потребителей.</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78 в ред. </w:t>
      </w:r>
      <w:hyperlink r:id="rId306" w:history="1">
        <w:r>
          <w:rPr>
            <w:rFonts w:ascii="Calibri" w:hAnsi="Calibri" w:cs="Calibri"/>
            <w:color w:val="0000FF"/>
          </w:rPr>
          <w:t>Постановления</w:t>
        </w:r>
      </w:hyperlink>
      <w:r>
        <w:rPr>
          <w:rFonts w:ascii="Calibri" w:hAnsi="Calibri" w:cs="Calibri"/>
        </w:rPr>
        <w:t xml:space="preserve"> Правительства РФ от 11.08.2014 N 792)</w:t>
      </w: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jc w:val="center"/>
        <w:outlineLvl w:val="1"/>
        <w:rPr>
          <w:rFonts w:ascii="Calibri" w:hAnsi="Calibri" w:cs="Calibri"/>
        </w:rPr>
      </w:pPr>
      <w:bookmarkStart w:id="60" w:name="Par867"/>
      <w:bookmarkEnd w:id="60"/>
      <w:r>
        <w:rPr>
          <w:rFonts w:ascii="Calibri" w:hAnsi="Calibri" w:cs="Calibri"/>
        </w:rPr>
        <w:t>VII. ЦЕНООБРАЗОВАНИЕ В ОТНОШЕНИИ УСЛУГ, ОКАЗЫВАЕМЫХ</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ОРГАНИЗАЦИЯМИ, ОСУЩЕСТВЛЯЮЩИМИ РЕГУЛИРУЕМУЮ ДЕЯТЕЛЬНОСТЬ</w:t>
      </w: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В отношении услуг, оказываемых организациями, осуществляющими регулируемую деятельность, Федеральная служба по тарифам устанавливает:</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передаче электрической энергии по единой национальной (общероссийской) электрической сети, за исключением электрических сетей, с использованием которых услуги по передаче электрической энергии оказываются территориальными сетевыми организациями;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предельные минимальные и (или) максимальные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обеспечению системной надежности и услуги по обеспечению вывода Единой энергетической системы России из аварийных ситуаций - в случаях, предусмотренных законодательством Российской Федерации, в порядке, установленном Правительством Российской Федерации;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коммерческого оператора;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платы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служба по тарифам утверждает методические указания по расчету (определению) указанных цен (тарифов) и размеров платы.</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Цены (тарифы) на услуги по передаче электрической энергии по единой национальной (общероссийской) электрической сети устанавливаются: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организации по управлению единой национальной (общероссийской) электрической сетью;</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когда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ограничены в соответствии с Федеральным </w:t>
      </w:r>
      <w:hyperlink r:id="rId307" w:history="1">
        <w:r>
          <w:rPr>
            <w:rFonts w:ascii="Calibri" w:hAnsi="Calibri" w:cs="Calibri"/>
            <w:color w:val="0000FF"/>
          </w:rPr>
          <w:t>законом</w:t>
        </w:r>
      </w:hyperlink>
      <w:r>
        <w:rPr>
          <w:rFonts w:ascii="Calibri" w:hAnsi="Calibri" w:cs="Calibri"/>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тарифы на услуги по передаче электрической энергии по единой национальной (общероссийской) электрической сети определяются так, как они определялись бы в соответствии с настоящим документом, если бы такое ограничение не применялось. При этом норма доходности капитала устанавливается равной для организации по управлению единой национальной (общероссийской) электрической сетью и других </w:t>
      </w:r>
      <w:r>
        <w:rPr>
          <w:rFonts w:ascii="Calibri" w:hAnsi="Calibri" w:cs="Calibri"/>
        </w:rPr>
        <w:lastRenderedPageBreak/>
        <w:t>собственников или иных законных владельцев объектов электросетевого хозяйства, входящих в единую национальную (общероссийскую) электрическую сеть.</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на услуги по передаче электрической энергии по единой национальной (общероссийской) электрической сети рассчитываются в соответствии с методическими указаниями, утверждаемыми Федеральной службой по тарифам, и дифференцируются для субъектов Российской Федерации по перечню согласно </w:t>
      </w:r>
      <w:hyperlink w:anchor="Par1142" w:history="1">
        <w:r>
          <w:rPr>
            <w:rFonts w:ascii="Calibri" w:hAnsi="Calibri" w:cs="Calibri"/>
            <w:color w:val="0000FF"/>
          </w:rPr>
          <w:t>приложению N 2</w:t>
        </w:r>
      </w:hyperlink>
      <w:r>
        <w:rPr>
          <w:rFonts w:ascii="Calibri" w:hAnsi="Calibri" w:cs="Calibri"/>
        </w:rPr>
        <w:t>. При этом дифференцированные тарифы должны быть установлены на едином уровне для всех таких субъектов Российской Федерации.</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8" w:history="1">
        <w:r>
          <w:rPr>
            <w:rFonts w:ascii="Calibri" w:hAnsi="Calibri" w:cs="Calibri"/>
            <w:color w:val="0000FF"/>
          </w:rPr>
          <w:t>Постановления</w:t>
        </w:r>
      </w:hyperlink>
      <w:r>
        <w:rPr>
          <w:rFonts w:ascii="Calibri" w:hAnsi="Calibri" w:cs="Calibri"/>
        </w:rPr>
        <w:t xml:space="preserve"> Правительства РФ от 22.07.2013 N 614)</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по передаче электрической энергии по единой национальной (общероссийской) электрической сети утверждаются в виде ставки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и ставки тарифа на оплату потерь электрической энергии при ее передаче по электрическим сетям.</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9" w:history="1">
        <w:r>
          <w:rPr>
            <w:rFonts w:ascii="Calibri" w:hAnsi="Calibri" w:cs="Calibri"/>
            <w:color w:val="0000FF"/>
          </w:rPr>
          <w:t>Постановления</w:t>
        </w:r>
      </w:hyperlink>
      <w:r>
        <w:rPr>
          <w:rFonts w:ascii="Calibri" w:hAnsi="Calibri" w:cs="Calibri"/>
        </w:rPr>
        <w:t xml:space="preserve"> Правительства РФ от 13.11.2013 N 1019)</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перечень, предусмотренный </w:t>
      </w:r>
      <w:hyperlink w:anchor="Par1142" w:history="1">
        <w:r>
          <w:rPr>
            <w:rFonts w:ascii="Calibri" w:hAnsi="Calibri" w:cs="Calibri"/>
            <w:color w:val="0000FF"/>
          </w:rPr>
          <w:t>приложением N 2</w:t>
        </w:r>
      </w:hyperlink>
      <w:r>
        <w:rPr>
          <w:rFonts w:ascii="Calibri" w:hAnsi="Calibri" w:cs="Calibri"/>
        </w:rPr>
        <w:t xml:space="preserve"> к настоящему документу, субъект Российской Федерации включается при условии, что территория этого субъекта Российской Федерации отнесена к одной из ценовых зон оптового рынка электрической энергии (мощности), на территории этого субъекта функционирует созданная в процессе реорганизации акционерных обществ энергетики и электрификации территориальная сетевая организация и на территориях всех субъектов Российской Федерации, где эта сетевая организация функционирует, отсутствуют объекты электросетевого хозяйства, номинальный класс напряжения которых составляет 220 кВ, которые отнесены к единой национальной (общероссийской) электрической сети.</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0" w:history="1">
        <w:r>
          <w:rPr>
            <w:rFonts w:ascii="Calibri" w:hAnsi="Calibri" w:cs="Calibri"/>
            <w:color w:val="0000FF"/>
          </w:rPr>
          <w:t>Постановления</w:t>
        </w:r>
      </w:hyperlink>
      <w:r>
        <w:rPr>
          <w:rFonts w:ascii="Calibri" w:hAnsi="Calibri" w:cs="Calibri"/>
        </w:rPr>
        <w:t xml:space="preserve"> Правительства РФ от 22.07.2013 N 614)</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качестве базы для расчета цен (тарифов) на услуги по передаче электрической энергии по единой национальной (общероссийской) электрической сети используются объем отпуска электрической энергии в целях компенсации потерь электрической энергии при ее передаче по электрическим сетям в единой национальной (общероссийской) электрической сети и величина мощности, определяемая в соответствии с </w:t>
      </w:r>
      <w:hyperlink r:id="rId311"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и прогнозным балансом.</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04.05.2012 </w:t>
      </w:r>
      <w:hyperlink r:id="rId312" w:history="1">
        <w:r>
          <w:rPr>
            <w:rFonts w:ascii="Calibri" w:hAnsi="Calibri" w:cs="Calibri"/>
            <w:color w:val="0000FF"/>
          </w:rPr>
          <w:t>N 442</w:t>
        </w:r>
      </w:hyperlink>
      <w:r>
        <w:rPr>
          <w:rFonts w:ascii="Calibri" w:hAnsi="Calibri" w:cs="Calibri"/>
        </w:rPr>
        <w:t xml:space="preserve">, от 13.11.2013 </w:t>
      </w:r>
      <w:hyperlink r:id="rId313" w:history="1">
        <w:r>
          <w:rPr>
            <w:rFonts w:ascii="Calibri" w:hAnsi="Calibri" w:cs="Calibri"/>
            <w:color w:val="0000FF"/>
          </w:rPr>
          <w:t>N 1019</w:t>
        </w:r>
      </w:hyperlink>
      <w:r>
        <w:rPr>
          <w:rFonts w:ascii="Calibri" w:hAnsi="Calibri" w:cs="Calibri"/>
        </w:rPr>
        <w:t>)</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указанных ценах (тарифах) в порядке, определенном </w:t>
      </w:r>
      <w:hyperlink r:id="rId314" w:history="1">
        <w:r>
          <w:rPr>
            <w:rFonts w:ascii="Calibri" w:hAnsi="Calibri" w:cs="Calibri"/>
            <w:color w:val="0000FF"/>
          </w:rPr>
          <w:t>методическими указаниями</w:t>
        </w:r>
      </w:hyperlink>
      <w:r>
        <w:rPr>
          <w:rFonts w:ascii="Calibri" w:hAnsi="Calibri" w:cs="Calibri"/>
        </w:rPr>
        <w:t xml:space="preserve"> по расчету тарифов на услуги по передаче электрической энергии по единой национальной (общероссийской) электрической сети, учитываются расходы на оплату потерь электрической энергии при ее передаче по электрическим сетям. Стоимость потерь электрической энергии при ее передаче по электрическим сетям, включаемых в цены (тарифы) на услуги по передаче электрической энергии по единой национальной (общероссийской) электрической сети, рассчитывается исходя из объемов потерь электрической энергии и мощности в единой национальной (общероссийской) электрической сети, определяемых на основании потерь электрической энергии при ее передаче по электрическим сетям, утверждаемых Министерством энергетики Российской Федерации в соответствии с методическими указаниями и цен (тарифов) на электрическую энергию (мощность), определяемых:</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5" w:history="1">
        <w:r>
          <w:rPr>
            <w:rFonts w:ascii="Calibri" w:hAnsi="Calibri" w:cs="Calibri"/>
            <w:color w:val="0000FF"/>
          </w:rPr>
          <w:t>Постановления</w:t>
        </w:r>
      </w:hyperlink>
      <w:r>
        <w:rPr>
          <w:rFonts w:ascii="Calibri" w:hAnsi="Calibri" w:cs="Calibri"/>
        </w:rPr>
        <w:t xml:space="preserve"> Правительства РФ от 13.11.2013 N 1019)</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субъектов Российской Федерации, расположенных на территориях, не объединенных в ценовые зоны оптового рынка, - на основании индикативных цен на электрическую энергию (мощность), продаваемую в неценовых зонах оптового рынка, установленных Федеральной службой по тарифам для соответствующего субъекта Российской Федерации;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субъектов Российской Федерации, объединенных в ценовые зоны оптового рынка, - 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отсутствия до 1 октября года, предшествующего году начала долгосрочного периода регулирования, утвержденных Министерством энергетики Российской Федерации нормативов потерь электрической энергии при ее передаче по электрическим сетям на период регулирования величина потерь электрической энергии определяется исходя из сводного прогнозного баланса производства и поставок электрической энергии (мощности) на соответствующий расчетный период регулирования и нормативов потерь электрической энергии, утвержденных Министерством энергетики Российской Федерации, на предыдущие периоды регулирования. В указанном случае к величине потерь электрической энергии на период регулирования применяется понижающий коэффициент 0,9.</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6" w:history="1">
        <w:r>
          <w:rPr>
            <w:rFonts w:ascii="Calibri" w:hAnsi="Calibri" w:cs="Calibri"/>
            <w:color w:val="0000FF"/>
          </w:rPr>
          <w:t>Постановления</w:t>
        </w:r>
      </w:hyperlink>
      <w:r>
        <w:rPr>
          <w:rFonts w:ascii="Calibri" w:hAnsi="Calibri" w:cs="Calibri"/>
        </w:rPr>
        <w:t xml:space="preserve"> Правительства РФ от 13.11.2013 N 1019)</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тарифах на услуги по передаче электрической энергии организации по управлению единой национальной (общероссийской) электрической сетью не учитываются дополнительные расходы этой организации на покупку электрической энергии и мощности в целях компенсации потерь, связанные с увеличением стоимости электрической энергии и мощности в соответствии с Правилами оптового рынка электрической энергии (мощности) в результате несоблюдения этой организацией суммарного объема и сроков проведения ремонтов, согласованных в установленном порядке с системным оператором.</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317" w:history="1">
        <w:r>
          <w:rPr>
            <w:rFonts w:ascii="Calibri" w:hAnsi="Calibri" w:cs="Calibri"/>
            <w:color w:val="0000FF"/>
          </w:rPr>
          <w:t>Постановление</w:t>
        </w:r>
      </w:hyperlink>
      <w:r>
        <w:rPr>
          <w:rFonts w:ascii="Calibri" w:hAnsi="Calibri" w:cs="Calibri"/>
        </w:rPr>
        <w:t xml:space="preserve"> Правительства РФ от 11.06.2014 N 542.</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Предельные минимальные и (или) максимальные уровни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устанавливаются Федеральной службой по тарифам дифференцированно по субъектам Российской Федерации и уровням напряжения в соответствии с </w:t>
      </w:r>
      <w:hyperlink w:anchor="Par971" w:history="1">
        <w:r>
          <w:rPr>
            <w:rFonts w:ascii="Calibri" w:hAnsi="Calibri" w:cs="Calibri"/>
            <w:color w:val="0000FF"/>
          </w:rPr>
          <w:t>пунктом 81(1)</w:t>
        </w:r>
      </w:hyperlink>
      <w:r>
        <w:rPr>
          <w:rFonts w:ascii="Calibri" w:hAnsi="Calibri" w:cs="Calibri"/>
        </w:rPr>
        <w:t xml:space="preserve"> настоящего документа на долгосрочный период или очередной год.</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8" w:history="1">
        <w:r>
          <w:rPr>
            <w:rFonts w:ascii="Calibri" w:hAnsi="Calibri" w:cs="Calibri"/>
            <w:color w:val="0000FF"/>
          </w:rPr>
          <w:t>Постановления</w:t>
        </w:r>
      </w:hyperlink>
      <w:r>
        <w:rPr>
          <w:rFonts w:ascii="Calibri" w:hAnsi="Calibri" w:cs="Calibri"/>
        </w:rPr>
        <w:t xml:space="preserve"> Правительства РФ от 31.07.2014 N 750)</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предельные минимальные и (или) максимальные уровни тарифов, в том числе по отдельным уровням напряжения, могут устанавливаться в виде формулы.</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9" w:history="1">
        <w:r>
          <w:rPr>
            <w:rFonts w:ascii="Calibri" w:hAnsi="Calibri" w:cs="Calibri"/>
            <w:color w:val="0000FF"/>
          </w:rPr>
          <w:t>Постановления</w:t>
        </w:r>
      </w:hyperlink>
      <w:r>
        <w:rPr>
          <w:rFonts w:ascii="Calibri" w:hAnsi="Calibri" w:cs="Calibri"/>
        </w:rPr>
        <w:t xml:space="preserve"> Правительства РФ от 31.07.2014 N 750)</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исполнительной власти субъектов Российской Федерации в области государственного регулирования тарифов в рамках указанных предельных уровней в соответствии с методическими указаниями, утверждаемыми Федеральной службой по тарифам, устанавливают единые (котловые) тарифы.</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0" w:history="1">
        <w:r>
          <w:rPr>
            <w:rFonts w:ascii="Calibri" w:hAnsi="Calibri" w:cs="Calibri"/>
            <w:color w:val="0000FF"/>
          </w:rPr>
          <w:t>Постановления</w:t>
        </w:r>
      </w:hyperlink>
      <w:r>
        <w:rPr>
          <w:rFonts w:ascii="Calibri" w:hAnsi="Calibri" w:cs="Calibri"/>
        </w:rPr>
        <w:t xml:space="preserve"> Правительства РФ от 31.07.2014 N 750)</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единых (котловых) тарифов дифференцируется в соответствии с дифференциацией по уровням напряжения, предусмотренной </w:t>
      </w:r>
      <w:hyperlink w:anchor="Par971" w:history="1">
        <w:r>
          <w:rPr>
            <w:rFonts w:ascii="Calibri" w:hAnsi="Calibri" w:cs="Calibri"/>
            <w:color w:val="0000FF"/>
          </w:rPr>
          <w:t>пунктом 81(1)</w:t>
        </w:r>
      </w:hyperlink>
      <w:r>
        <w:rPr>
          <w:rFonts w:ascii="Calibri" w:hAnsi="Calibri" w:cs="Calibri"/>
        </w:rPr>
        <w:t xml:space="preserve"> настоящего документа, в точке технологического присоединения энергопринимающих устройств потребителей электрической энергии.</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1" w:history="1">
        <w:r>
          <w:rPr>
            <w:rFonts w:ascii="Calibri" w:hAnsi="Calibri" w:cs="Calibri"/>
            <w:color w:val="0000FF"/>
          </w:rPr>
          <w:t>Постановления</w:t>
        </w:r>
      </w:hyperlink>
      <w:r>
        <w:rPr>
          <w:rFonts w:ascii="Calibri" w:hAnsi="Calibri" w:cs="Calibri"/>
        </w:rPr>
        <w:t xml:space="preserve"> Правительства РФ от 31.07.2014 N 750)</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и установлении единых котловых цен (тарифов) учитывается величина перекрестного субсидирования.</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2" w:history="1">
        <w:r>
          <w:rPr>
            <w:rFonts w:ascii="Calibri" w:hAnsi="Calibri" w:cs="Calibri"/>
            <w:color w:val="0000FF"/>
          </w:rPr>
          <w:t>Постановления</w:t>
        </w:r>
      </w:hyperlink>
      <w:r>
        <w:rPr>
          <w:rFonts w:ascii="Calibri" w:hAnsi="Calibri" w:cs="Calibri"/>
        </w:rPr>
        <w:t xml:space="preserve"> Правительства РФ от 31.07.2014 N 750)</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Федеральной службой по тарифам установлены предельные минимальные и (или) максимальные уровни тарифов в виде формулы, то единые (котловые)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устанавливаются также в виде формулы.</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23" w:history="1">
        <w:r>
          <w:rPr>
            <w:rFonts w:ascii="Calibri" w:hAnsi="Calibri" w:cs="Calibri"/>
            <w:color w:val="0000FF"/>
          </w:rPr>
          <w:t>Постановлением</w:t>
        </w:r>
      </w:hyperlink>
      <w:r>
        <w:rPr>
          <w:rFonts w:ascii="Calibri" w:hAnsi="Calibri" w:cs="Calibri"/>
        </w:rPr>
        <w:t xml:space="preserve"> Правительства РФ от 31.07.2014 N 750)</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технологически изолированных территориальных энергетических системах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рамках предельных уровней могут устанавливаться без дифференциации по уровням напряжения.</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24" w:history="1">
        <w:r>
          <w:rPr>
            <w:rFonts w:ascii="Calibri" w:hAnsi="Calibri" w:cs="Calibri"/>
            <w:color w:val="0000FF"/>
          </w:rPr>
          <w:t>Постановлением</w:t>
        </w:r>
      </w:hyperlink>
      <w:r>
        <w:rPr>
          <w:rFonts w:ascii="Calibri" w:hAnsi="Calibri" w:cs="Calibri"/>
        </w:rPr>
        <w:t xml:space="preserve"> Правительства РФ от 31.07.2014 N 750)</w:t>
      </w:r>
    </w:p>
    <w:p w:rsidR="002C767C" w:rsidRDefault="002C767C">
      <w:pPr>
        <w:widowControl w:val="0"/>
        <w:autoSpaceDE w:val="0"/>
        <w:autoSpaceDN w:val="0"/>
        <w:adjustRightInd w:val="0"/>
        <w:spacing w:after="0" w:line="240" w:lineRule="auto"/>
        <w:ind w:firstLine="540"/>
        <w:jc w:val="both"/>
        <w:rPr>
          <w:rFonts w:ascii="Calibri" w:hAnsi="Calibri" w:cs="Calibri"/>
        </w:rPr>
      </w:pPr>
      <w:bookmarkStart w:id="61" w:name="Par913"/>
      <w:bookmarkEnd w:id="61"/>
      <w:r>
        <w:rPr>
          <w:rFonts w:ascii="Calibri" w:hAnsi="Calibri" w:cs="Calibri"/>
        </w:rPr>
        <w:t xml:space="preserve">В ценах (тарифах) на услуги по передаче электрической энергии в порядке, определенном </w:t>
      </w:r>
      <w:hyperlink r:id="rId325" w:history="1">
        <w:r>
          <w:rPr>
            <w:rFonts w:ascii="Calibri" w:hAnsi="Calibri" w:cs="Calibri"/>
            <w:color w:val="0000FF"/>
          </w:rPr>
          <w:t>методическими указаниями</w:t>
        </w:r>
      </w:hyperlink>
      <w:r>
        <w:rPr>
          <w:rFonts w:ascii="Calibri" w:hAnsi="Calibri" w:cs="Calibri"/>
        </w:rPr>
        <w:t xml:space="preserve">, утверждаемыми Федеральной службой по тарифам, учитываются </w:t>
      </w:r>
      <w:r>
        <w:rPr>
          <w:rFonts w:ascii="Calibri" w:hAnsi="Calibri" w:cs="Calibri"/>
        </w:rPr>
        <w:lastRenderedPageBreak/>
        <w:t>расходы на оплату нормативных технологических потерь, утвержденных Министерством энергетики Российской Федерации с учетом утвержденных программ в области энергосбережения и повышения энергетической эффективности организаций, осуществляющих регулируемые виды деятельности.</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26" w:history="1">
        <w:r>
          <w:rPr>
            <w:rFonts w:ascii="Calibri" w:hAnsi="Calibri" w:cs="Calibri"/>
            <w:color w:val="0000FF"/>
          </w:rPr>
          <w:t>Постановлением</w:t>
        </w:r>
      </w:hyperlink>
      <w:r>
        <w:rPr>
          <w:rFonts w:ascii="Calibri" w:hAnsi="Calibri" w:cs="Calibri"/>
        </w:rPr>
        <w:t xml:space="preserve"> Правительства РФ от 31.07.2014 N 750)</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качестве базы для расчета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используются объем отпуска электрической энергии потребителям и величина мощности, определяемая в соответствии с Правилами недискриминационного доступа к услугам по передаче электрической энергии и оказания этих услуг и прогнозным балансом, а также величина технологического расхода (потерь), определенная в соответствии с </w:t>
      </w:r>
      <w:hyperlink w:anchor="Par413" w:history="1">
        <w:r>
          <w:rPr>
            <w:rFonts w:ascii="Calibri" w:hAnsi="Calibri" w:cs="Calibri"/>
            <w:color w:val="0000FF"/>
          </w:rPr>
          <w:t>пунктами 34</w:t>
        </w:r>
      </w:hyperlink>
      <w:r>
        <w:rPr>
          <w:rFonts w:ascii="Calibri" w:hAnsi="Calibri" w:cs="Calibri"/>
        </w:rPr>
        <w:t xml:space="preserve"> и </w:t>
      </w:r>
      <w:hyperlink w:anchor="Par493" w:history="1">
        <w:r>
          <w:rPr>
            <w:rFonts w:ascii="Calibri" w:hAnsi="Calibri" w:cs="Calibri"/>
            <w:color w:val="0000FF"/>
          </w:rPr>
          <w:t>38</w:t>
        </w:r>
      </w:hyperlink>
      <w:r>
        <w:rPr>
          <w:rFonts w:ascii="Calibri" w:hAnsi="Calibri" w:cs="Calibri"/>
        </w:rPr>
        <w:t xml:space="preserve"> настоящего документа.</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27" w:history="1">
        <w:r>
          <w:rPr>
            <w:rFonts w:ascii="Calibri" w:hAnsi="Calibri" w:cs="Calibri"/>
            <w:color w:val="0000FF"/>
          </w:rPr>
          <w:t>Постановлением</w:t>
        </w:r>
      </w:hyperlink>
      <w:r>
        <w:rPr>
          <w:rFonts w:ascii="Calibri" w:hAnsi="Calibri" w:cs="Calibri"/>
        </w:rPr>
        <w:t xml:space="preserve"> Правительства РФ от 31.07.2014 N 750)</w:t>
      </w:r>
    </w:p>
    <w:p w:rsidR="002C767C" w:rsidRDefault="002C767C">
      <w:pPr>
        <w:widowControl w:val="0"/>
        <w:autoSpaceDE w:val="0"/>
        <w:autoSpaceDN w:val="0"/>
        <w:adjustRightInd w:val="0"/>
        <w:spacing w:after="0" w:line="240" w:lineRule="auto"/>
        <w:ind w:firstLine="540"/>
        <w:jc w:val="both"/>
        <w:rPr>
          <w:rFonts w:ascii="Calibri" w:hAnsi="Calibri" w:cs="Calibri"/>
        </w:rPr>
      </w:pPr>
      <w:bookmarkStart w:id="62" w:name="Par917"/>
      <w:bookmarkEnd w:id="62"/>
      <w:r>
        <w:rPr>
          <w:rFonts w:ascii="Calibri" w:hAnsi="Calibri" w:cs="Calibri"/>
        </w:rPr>
        <w:t xml:space="preserve">В случае отсутствия до 1 октября текущего периода регулирования утвержденных Министерством энергетики Российской Федерации нормативов потерь электрической энергии при ее передаче по электрическим сетям на расчетный период регулирования, определенных в соответствии с утвержденным в установленном порядке Министерством энергетики Российской Федерации </w:t>
      </w:r>
      <w:hyperlink r:id="rId328" w:history="1">
        <w:r>
          <w:rPr>
            <w:rFonts w:ascii="Calibri" w:hAnsi="Calibri" w:cs="Calibri"/>
            <w:color w:val="0000FF"/>
          </w:rPr>
          <w:t>административным регламентом</w:t>
        </w:r>
      </w:hyperlink>
      <w:r>
        <w:rPr>
          <w:rFonts w:ascii="Calibri" w:hAnsi="Calibri" w:cs="Calibri"/>
        </w:rPr>
        <w:t xml:space="preserve"> по исполнению государственной функции по утверждению нормативов технологических потерь электроэнергии при ее передаче по электрическим сетям, величина технологического расхода (потерь) электрической энергии определяется исходя из прогнозного баланса производства и поставок электрической энергии (мощности) на соответствующий расчетный период регулирования.</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9" w:history="1">
        <w:r>
          <w:rPr>
            <w:rFonts w:ascii="Calibri" w:hAnsi="Calibri" w:cs="Calibri"/>
            <w:color w:val="0000FF"/>
          </w:rPr>
          <w:t>Постановления</w:t>
        </w:r>
      </w:hyperlink>
      <w:r>
        <w:rPr>
          <w:rFonts w:ascii="Calibri" w:hAnsi="Calibri" w:cs="Calibri"/>
        </w:rPr>
        <w:t xml:space="preserve"> Правительства РФ от 13.11.2013 N 1019)</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Начиная с 2014 года для первого и (или) последующих долгосрочных периодов регулирования порядок, установленный </w:t>
      </w:r>
      <w:hyperlink w:anchor="Par917" w:history="1">
        <w:r>
          <w:rPr>
            <w:rFonts w:ascii="Calibri" w:hAnsi="Calibri" w:cs="Calibri"/>
            <w:color w:val="0000FF"/>
          </w:rPr>
          <w:t>абзацем шестым</w:t>
        </w:r>
      </w:hyperlink>
      <w:r>
        <w:rPr>
          <w:rFonts w:ascii="Calibri" w:hAnsi="Calibri" w:cs="Calibri"/>
        </w:rPr>
        <w:t xml:space="preserve"> настоящего пункта, не применяется, а в указанных ценах (тарифах) в соответствии с </w:t>
      </w:r>
      <w:hyperlink r:id="rId330" w:history="1">
        <w:r>
          <w:rPr>
            <w:rFonts w:ascii="Calibri" w:hAnsi="Calibri" w:cs="Calibri"/>
            <w:color w:val="0000FF"/>
          </w:rPr>
          <w:t>методическими указаниями</w:t>
        </w:r>
      </w:hyperlink>
      <w:r>
        <w:rPr>
          <w:rFonts w:ascii="Calibri" w:hAnsi="Calibri" w:cs="Calibri"/>
        </w:rPr>
        <w:t xml:space="preserve"> по расчету регулируемых тарифов и цен на электрическую (тепловую) энергию на розничном (потребительском) рынке учитываются расходы на оплату потерь электрической энергии при ее передаче по электрическим сетям, определенные органами исполнительной власти субъектов Российской Федерации в области государственного регулирования тарифов, в соответствии с настоящим документом. При этом для сетевых организаций, при регулировании цен (тарифов) которых используется метод экономически обоснованных расходов (затрат), величина потерь электрической энергии, учитываемая в указанных ценах (тарифах), определяется органами исполнительной власти субъектов Российской Федерации в области государственного регулирования тарифов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исходя из уровня потерь электрической энергии при ее передаче по электрическим сетям, определенного по уровням напряжения как минимальное значение из норматива потерь электрической энергии при ее передаче по электрическим сетям на соответствующем уровне напряжения, утвержденного Министерством энергетики Российской Федерации, и уровня фактических потерь электрической энергии при ее передаче по электрическим сетям за последний истекший год, а также величины планового отпуска электрической энергии в сеть.</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31" w:history="1">
        <w:r>
          <w:rPr>
            <w:rFonts w:ascii="Calibri" w:hAnsi="Calibri" w:cs="Calibri"/>
            <w:color w:val="0000FF"/>
          </w:rPr>
          <w:t>Постановлением</w:t>
        </w:r>
      </w:hyperlink>
      <w:r>
        <w:rPr>
          <w:rFonts w:ascii="Calibri" w:hAnsi="Calibri" w:cs="Calibri"/>
        </w:rPr>
        <w:t xml:space="preserve"> Правительства РФ от 13.11.2013 N 1019)</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потерь электрической энергии при ее передаче по электрическим сетям, включаемых в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определяется:</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2" w:history="1">
        <w:r>
          <w:rPr>
            <w:rFonts w:ascii="Calibri" w:hAnsi="Calibri" w:cs="Calibri"/>
            <w:color w:val="0000FF"/>
          </w:rPr>
          <w:t>Постановления</w:t>
        </w:r>
      </w:hyperlink>
      <w:r>
        <w:rPr>
          <w:rFonts w:ascii="Calibri" w:hAnsi="Calibri" w:cs="Calibri"/>
        </w:rPr>
        <w:t xml:space="preserve"> Правительства РФ от 13.11.2013 N 1019)</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субъектов Российской Федерации, расположенных на территориях, не объединенных в ценовые зоны оптового рынка, - на основании индикативных цен на электрическую энергию (мощность), продаваемую в неценовых зонах оптового рынка, установленных Федеральной службой по тарифам для соответствующего субъекта Российской Федерации, и на основании цен на электрическую энергию (мощность), установленных для производителей (поставщиков) электрической энергии - субъектов розничных рынков;</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для субъектов Российской Федерации, расположенных на территориях ценовых зон оптового рынка, - 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установленных для квалифицированных генерирующих объектов, подключенных к сетям сетевых организаций и функционирующих на основе использования возобновляемых источников энергии,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учетом сбытовой надбавки и величины платы за услуги, оказание которых неразрывно связано с процессом снабжения потребителей электрической энергией и цены (тарифы) на которые подлежат государственному регулированию.</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исполнительной власти субъектов Российской Федерации в области государственного регулирования тарифов субъектов Российской Федерации при определении стоимости нормативных технологических потерь, включаемых в 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учитывают объемы фактической покупки в период с 1 ноября предыдущего года по 31 октября текущего года включительно территориальными сетевыми организациями электрической энергии для целей компенсации потерь по регулируемым ценам (тарифам), установленным в отношении квалифицированных генерирующих объектов, в объемах производства электрической энергии на основе использования возобновляемых источников энергии на квалифицированных генерирующих объектах, определенных в погашенных сертификатах, подтверждающих объем производства электрической энергии на функционирующих на основе использования возобновляемых источников энергии квалифицированных генерирующих объектах, полученных в установленном </w:t>
      </w:r>
      <w:hyperlink r:id="rId333" w:history="1">
        <w:r>
          <w:rPr>
            <w:rFonts w:ascii="Calibri" w:hAnsi="Calibri" w:cs="Calibri"/>
            <w:color w:val="0000FF"/>
          </w:rPr>
          <w:t>порядке</w:t>
        </w:r>
      </w:hyperlink>
      <w:r>
        <w:rPr>
          <w:rFonts w:ascii="Calibri" w:hAnsi="Calibri" w:cs="Calibri"/>
        </w:rPr>
        <w:t xml:space="preserve"> от совета рынка.</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34" w:history="1">
        <w:r>
          <w:rPr>
            <w:rFonts w:ascii="Calibri" w:hAnsi="Calibri" w:cs="Calibri"/>
            <w:color w:val="0000FF"/>
          </w:rPr>
          <w:t>Постановлением</w:t>
        </w:r>
      </w:hyperlink>
      <w:r>
        <w:rPr>
          <w:rFonts w:ascii="Calibri" w:hAnsi="Calibri" w:cs="Calibri"/>
        </w:rPr>
        <w:t xml:space="preserve"> Правительства РФ от 17.02.2014 N 117)</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исполнительной власти субъектов Российской Федерации в области государственного регулирования тарифов утверждают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для категории потребителей, относящихся к населению, в расчете на 1 киловатт-час без дифференциации по уровням напряжения.</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24.10.2013 </w:t>
      </w:r>
      <w:hyperlink r:id="rId335" w:history="1">
        <w:r>
          <w:rPr>
            <w:rFonts w:ascii="Calibri" w:hAnsi="Calibri" w:cs="Calibri"/>
            <w:color w:val="0000FF"/>
          </w:rPr>
          <w:t>N 953</w:t>
        </w:r>
      </w:hyperlink>
      <w:r>
        <w:rPr>
          <w:rFonts w:ascii="Calibri" w:hAnsi="Calibri" w:cs="Calibri"/>
        </w:rPr>
        <w:t xml:space="preserve">, от 25.02.2014 </w:t>
      </w:r>
      <w:hyperlink r:id="rId336" w:history="1">
        <w:r>
          <w:rPr>
            <w:rFonts w:ascii="Calibri" w:hAnsi="Calibri" w:cs="Calibri"/>
            <w:color w:val="0000FF"/>
          </w:rPr>
          <w:t>N 136</w:t>
        </w:r>
      </w:hyperlink>
      <w:r>
        <w:rPr>
          <w:rFonts w:ascii="Calibri" w:hAnsi="Calibri" w:cs="Calibri"/>
        </w:rPr>
        <w:t>)</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 на услуги по передаче электрической энергии, поставляемой населению и приравненным к нему категориям потребителей, устанавливается исходя из стоимости услуг по передаче электрической энергии, учитываемой в ценах (тарифах) на электрическую энергию (мощность), поставляемую населению и приравненным к нему категориям потребителей, и объемов планового полезного отпуска электрической энергии указанным категориям потребителей, поставляемых по соответствующим ценам (тарифам).</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37"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субъекте Российской Федерации принято решение об установлении социальной нормы потребления электрической энергии (мощности), тариф на услуги по передаче электрической энергии, поставляемой населению и приравненным к нему категориям потребителей, устанавливается раздельно в отношении объемов электрической энергии, поставляемой населению и приравненным к ним категориям потребителей в пределах социальной нормы потребления электрической энергии (мощности) и сверх такой социальной нормы, по каждой дифференциации тарифов на электрическую энергию (мощность), поставляемую населению и приравненным к нему категориям потребителей, предусмотренной </w:t>
      </w:r>
      <w:hyperlink w:anchor="Par783" w:history="1">
        <w:r>
          <w:rPr>
            <w:rFonts w:ascii="Calibri" w:hAnsi="Calibri" w:cs="Calibri"/>
            <w:color w:val="0000FF"/>
          </w:rPr>
          <w:t>пунктом 71</w:t>
        </w:r>
      </w:hyperlink>
      <w:r>
        <w:rPr>
          <w:rFonts w:ascii="Calibri" w:hAnsi="Calibri" w:cs="Calibri"/>
        </w:rPr>
        <w:t xml:space="preserve"> настоящего документа.</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38" w:history="1">
        <w:r>
          <w:rPr>
            <w:rFonts w:ascii="Calibri" w:hAnsi="Calibri" w:cs="Calibri"/>
            <w:color w:val="0000FF"/>
          </w:rPr>
          <w:t>Постановлением</w:t>
        </w:r>
      </w:hyperlink>
      <w:r>
        <w:rPr>
          <w:rFonts w:ascii="Calibri" w:hAnsi="Calibri" w:cs="Calibri"/>
        </w:rPr>
        <w:t xml:space="preserve"> Правительства РФ от 22.07.2013 N 614, в ред. </w:t>
      </w:r>
      <w:hyperlink r:id="rId339" w:history="1">
        <w:r>
          <w:rPr>
            <w:rFonts w:ascii="Calibri" w:hAnsi="Calibri" w:cs="Calibri"/>
            <w:color w:val="0000FF"/>
          </w:rPr>
          <w:t>Постановления</w:t>
        </w:r>
      </w:hyperlink>
      <w:r>
        <w:rPr>
          <w:rFonts w:ascii="Calibri" w:hAnsi="Calibri" w:cs="Calibri"/>
        </w:rPr>
        <w:t xml:space="preserve"> Правительства РФ от 25.02.2014 N 136)</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стоимость услуг по передаче единицы электрической энергии, учитываемая в </w:t>
      </w:r>
      <w:r>
        <w:rPr>
          <w:rFonts w:ascii="Calibri" w:hAnsi="Calibri" w:cs="Calibri"/>
        </w:rPr>
        <w:lastRenderedPageBreak/>
        <w:t>ценах (тарифах) на электрическую энергию (мощность), поставляемую населению и приравненным к нему категориям потребителей, определяется как разность соответствующей цены (тарифа) и суммы стоимости единицы электрической энергии с учетом стоимости мощности для населения и цен (тарифов) на иные услуги, оказание которых является неотъемлемой частью процесса снабжения электрической энергией потребителей и сбытовой надбавки гарантирующего поставщика для соответствующей категории потребителей.</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0"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иных категорий потребителей устанавливаются одновременно в 2 вариантах:</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двухставочная цена (тариф) в виде ставки, отражающей удельную величину расходов на содержание электрических сетей, и ставки, используемой для целей определения расходов на оплату нормативных потерь электрической энергии при ее передаче по электрическим сетям;</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24.10.2013 </w:t>
      </w:r>
      <w:hyperlink r:id="rId341" w:history="1">
        <w:r>
          <w:rPr>
            <w:rFonts w:ascii="Calibri" w:hAnsi="Calibri" w:cs="Calibri"/>
            <w:color w:val="0000FF"/>
          </w:rPr>
          <w:t>N 953</w:t>
        </w:r>
      </w:hyperlink>
      <w:r>
        <w:rPr>
          <w:rFonts w:ascii="Calibri" w:hAnsi="Calibri" w:cs="Calibri"/>
        </w:rPr>
        <w:t xml:space="preserve">, от 13.11.2013 </w:t>
      </w:r>
      <w:hyperlink r:id="rId342" w:history="1">
        <w:r>
          <w:rPr>
            <w:rFonts w:ascii="Calibri" w:hAnsi="Calibri" w:cs="Calibri"/>
            <w:color w:val="0000FF"/>
          </w:rPr>
          <w:t>N 1019</w:t>
        </w:r>
      </w:hyperlink>
      <w:r>
        <w:rPr>
          <w:rFonts w:ascii="Calibri" w:hAnsi="Calibri" w:cs="Calibri"/>
        </w:rPr>
        <w:t>)</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одноставочная цена (тариф) в расчете на 1 киловатт-час электрической энергии с учетом стоимости нормативных потерь электрической энергии при ее передаче по электрическим сетям.</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3" w:history="1">
        <w:r>
          <w:rPr>
            <w:rFonts w:ascii="Calibri" w:hAnsi="Calibri" w:cs="Calibri"/>
            <w:color w:val="0000FF"/>
          </w:rPr>
          <w:t>Постановления</w:t>
        </w:r>
      </w:hyperlink>
      <w:r>
        <w:rPr>
          <w:rFonts w:ascii="Calibri" w:hAnsi="Calibri" w:cs="Calibri"/>
        </w:rPr>
        <w:t xml:space="preserve"> Правительства РФ от 13.11.2013 N 1019)</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Одноставочная цена (тариф) определяется на основе ставок в соответствии с абзацем двадцать вторым настоящего пункта и рассчитывается в соответствии с методическими указаниями, утверждаемыми Федеральной службой по тарифам.</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4" w:history="1">
        <w:r>
          <w:rPr>
            <w:rFonts w:ascii="Calibri" w:hAnsi="Calibri" w:cs="Calibri"/>
            <w:color w:val="0000FF"/>
          </w:rPr>
          <w:t>Постановления</w:t>
        </w:r>
      </w:hyperlink>
      <w:r>
        <w:rPr>
          <w:rFonts w:ascii="Calibri" w:hAnsi="Calibri" w:cs="Calibri"/>
        </w:rPr>
        <w:t xml:space="preserve"> Правительства РФ от 31.07.2014 N 750)</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расчетов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потребители (за исключением населения и (или) приравненных к нему категорий потребителей, потребителей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потребителей, энергопринимающие устройства которых присоединены, в том числе опосредованно, к объектам электросетевого хозяйства и (или) их частям, входящим в единую (общероссийскую) электрическую сеть, в том числе к объектам, переданным в аренду организацией по управлению единой национальной (общероссийской) электрической сетью, или гарантирующих поставщиков (энергосбытовых организаций, энергоснабжающих организаций), действующих в интересах указанных потребителей), самостоятельно выбирают вариант тарифа на период регулирования путем направления письменного уведомления в сетевую организацию (гарантирующему поставщику (энергосбытовой организации, энергоснабжающей организации), действующему в интересах указанных потребителей) в течение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Указанные лица вправе (в том числе в течение периода регулирования) в предусмотренных настоящим документом случаях выбрать двухставочную цену (тариф), если энергопринимающие устройства,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эксплуатацию соответствующих приборов учета. Выбранный вариант тарифа применяется для расчетов за услуги по передаче электрической энергии со дня введения в действие указанных тарифов.</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5" w:history="1">
        <w:r>
          <w:rPr>
            <w:rFonts w:ascii="Calibri" w:hAnsi="Calibri" w:cs="Calibri"/>
            <w:color w:val="0000FF"/>
          </w:rPr>
          <w:t>Постановления</w:t>
        </w:r>
      </w:hyperlink>
      <w:r>
        <w:rPr>
          <w:rFonts w:ascii="Calibri" w:hAnsi="Calibri" w:cs="Calibri"/>
        </w:rPr>
        <w:t xml:space="preserve"> Правительства РФ от 31.07.2014 N 750)</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указанного уведомления 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производятся по варианту тарифа, применявшемуся в предшествующий расчетный период регулирования.</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6" w:history="1">
        <w:r>
          <w:rPr>
            <w:rFonts w:ascii="Calibri" w:hAnsi="Calibri" w:cs="Calibri"/>
            <w:color w:val="0000FF"/>
          </w:rPr>
          <w:t>Постановлением</w:t>
        </w:r>
      </w:hyperlink>
      <w:r>
        <w:rPr>
          <w:rFonts w:ascii="Calibri" w:hAnsi="Calibri" w:cs="Calibri"/>
        </w:rPr>
        <w:t xml:space="preserve"> Правительства РФ от 31.07.2014 N 750)</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Гарантирующие поставщики (энергосбытовые организации, энергоснабжающие организации) обязаны в течение 5 дней со дня получения соответствующего уведомления </w:t>
      </w:r>
      <w:r>
        <w:rPr>
          <w:rFonts w:ascii="Calibri" w:hAnsi="Calibri" w:cs="Calibri"/>
        </w:rPr>
        <w:lastRenderedPageBreak/>
        <w:t>потребителя направить информацию о выбранном варианте тарифа в сетевую организацию, с которой заключен договор на оказание услуг по передаче электрической энергии в интересах данного потребителя.</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Гарантирующие поставщики (энергосбытовые организации, энергоснабжающие организации) в расчетах за услуги по передаче электрической энергии, оказанные территориальными сетевыми организациями, начиная с 1 января 2013 г. применяют только цены (тарифы), выбранные обслуживаемыми ими потребителями в соответствии с настоящим пунктом.</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с потребителями электрической энергии (за исключением населения и приравненных к нему категорий потребителей),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потребителями, энергопринимающие устройства которых присоединены, в том числе опосредованно, к объектам электросетевого хозяйства и (или) их частям, входящим в единую национальную (общероссийскую) электрическую сеть, в том числе к объектам, переданным в аренду организацией по управлению единой национальной (общероссийской) электрической сетью, или гарантирующими поставщиками (энергосбытовыми организациями, энергоснабжающими организациями), действующими в интересах указанных потребителей, производятся по двухставочному тарифу на услуги по передаче электрической энергии.</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9" w:history="1">
        <w:r>
          <w:rPr>
            <w:rFonts w:ascii="Calibri" w:hAnsi="Calibri" w:cs="Calibri"/>
            <w:color w:val="0000FF"/>
          </w:rPr>
          <w:t>Постановления</w:t>
        </w:r>
      </w:hyperlink>
      <w:r>
        <w:rPr>
          <w:rFonts w:ascii="Calibri" w:hAnsi="Calibri" w:cs="Calibri"/>
        </w:rPr>
        <w:t xml:space="preserve"> Правительства РФ от 31.07.2014 N 750)</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350" w:history="1">
        <w:r>
          <w:rPr>
            <w:rFonts w:ascii="Calibri" w:hAnsi="Calibri" w:cs="Calibri"/>
            <w:color w:val="0000FF"/>
          </w:rPr>
          <w:t>Постановление</w:t>
        </w:r>
      </w:hyperlink>
      <w:r>
        <w:rPr>
          <w:rFonts w:ascii="Calibri" w:hAnsi="Calibri" w:cs="Calibri"/>
        </w:rPr>
        <w:t xml:space="preserve"> Правительства РФ от 31.07.2014 N 750.</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оплачивают услуги по передаче электрической энергии с учетом следующих особенностей:</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51"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содержание электрических сетей оплачиваются в полном объеме;</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52"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потери оплачиваются только в части объемов электрической энергии, не обеспеченных выработкой электрической энергии соответствующей электрической станцией;</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53"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и применении тарифа на услуги по передаче электрической энергии за уровень напряжения принимается наиболее высокий уровень напряжения, на котором энергетические установки производителя электрической энергии присоединены к электрическим сетям сетевой организации.</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54"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тридцатый - тридцать первый утратили силу. - </w:t>
      </w:r>
      <w:hyperlink r:id="rId355" w:history="1">
        <w:r>
          <w:rPr>
            <w:rFonts w:ascii="Calibri" w:hAnsi="Calibri" w:cs="Calibri"/>
            <w:color w:val="0000FF"/>
          </w:rPr>
          <w:t>Постановление</w:t>
        </w:r>
      </w:hyperlink>
      <w:r>
        <w:rPr>
          <w:rFonts w:ascii="Calibri" w:hAnsi="Calibri" w:cs="Calibri"/>
        </w:rPr>
        <w:t xml:space="preserve"> Правительства РФ от 31.07.2014 N 750.</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оказывающие услуги по передаче электрической энергии по сетям, принадлежащим на праве собственности и ином законном основании территориальным сетевым организациям, направляют в органы исполнительной власти субъектов Российской Федерации в области государственного регулирования тарифов предложения об установлении цен (тарифов) на передачу электрической энергии, содержащие обоснование объемов и распределения инвестиционных затрат по источникам финансирования - доходам от оказания услуг по передаче электрической энергии и доходам от оказания услуг по технологическому присоединению к электрическим сетям.</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Дополнительные доходы, возникшие у территориальной сетевой организации вследствие взыскания стоимости выявленного в порядке, предусмотренном Основными положениями функционирования розничных рынков электрической энергии, объема бездоговорного потребления электрической энергии с лиц, осуществляющих бездоговорное потребление электрической энергии, подлежат исключению из необходимой валовой выручки, </w:t>
      </w:r>
      <w:r>
        <w:rPr>
          <w:rFonts w:ascii="Calibri" w:hAnsi="Calibri" w:cs="Calibri"/>
        </w:rPr>
        <w:lastRenderedPageBreak/>
        <w:t>рассчитываемой на следующий расчетный период регулирования. Под дополнительными доходами в настоящем пункте понимается величина, равная произведению выявленного объема бездоговорного потребления электрической энергии и разницы между ценой, применяемой в соответствии с Основными положениями функционирования розничных рынков электрической энергии для определения стоимости объемов бездоговорного потребления электрической энергии, уменьшенной на величину составляющей, отражающей стоимость услуг по передаче электрической энергии, и ценой, по которой указанная территориальная сетевая организация приобретала электрическую энергию (мощность) в целях компенсации потерь в тот же расчетный период, в котором составлен акт о неучтенном потреблении электрической энергии.</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56"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оказывающие услуги по передаче электрической энергии по единой национальной (общероссийской) электрической сети, за исключением сетей, с использованием которых услуги по передаче электрической энергии оказываются территориальными сетевыми организациями, направляют в Федеральную службу по тарифам предложения об установлении цен (тарифов) на услуги по передаче электрической энергии по единой национальной (общероссийской) электрической сети, содержащие обоснование объемов и распределения инвестиционных затрат по источникам финансирования, которыми являются доходы от оказания услуг по передаче электрической энергии и доходы от оказания услуг по технологическому присоединению к электрическим сетям.</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затрат сетевой организации между расходами, учитываемыми при установлении тарифа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 расходами, учитываемыми при установлении платы за технологическое присоединение, производится согласно учетной политике сетевой организации.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затраты сетевой организации, связанные с осуществлением технологического присоединения к электрическим сетям, в том числе на уплату налогов, учитываются отдельно от затрат на оказание услуг по передаче электрической энергии.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с потребителями, энергопринимающие устройства которых присоединены к территориальным сетевым организациям, соответствующим критериям, предусмотренным </w:t>
      </w:r>
      <w:hyperlink w:anchor="Par1165" w:history="1">
        <w:r>
          <w:rPr>
            <w:rFonts w:ascii="Calibri" w:hAnsi="Calibri" w:cs="Calibri"/>
            <w:color w:val="0000FF"/>
          </w:rPr>
          <w:t>приложением N 3</w:t>
        </w:r>
      </w:hyperlink>
      <w:r>
        <w:rPr>
          <w:rFonts w:ascii="Calibri" w:hAnsi="Calibri" w:cs="Calibri"/>
        </w:rPr>
        <w:t xml:space="preserve"> к настоящему документу, производятся по единым (котловым) тарифам и ценам (тарифам) на услуги по передаче электрической энергии для сетевых организаций, обслуживающих преимущественно одного потребителя.</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57" w:history="1">
        <w:r>
          <w:rPr>
            <w:rFonts w:ascii="Calibri" w:hAnsi="Calibri" w:cs="Calibri"/>
            <w:color w:val="0000FF"/>
          </w:rPr>
          <w:t>Постановлением</w:t>
        </w:r>
      </w:hyperlink>
      <w:r>
        <w:rPr>
          <w:rFonts w:ascii="Calibri" w:hAnsi="Calibri" w:cs="Calibri"/>
        </w:rPr>
        <w:t xml:space="preserve"> Правительства РФ от 07.03.2014 N 179)</w:t>
      </w:r>
    </w:p>
    <w:p w:rsidR="002C767C" w:rsidRDefault="002C767C">
      <w:pPr>
        <w:widowControl w:val="0"/>
        <w:autoSpaceDE w:val="0"/>
        <w:autoSpaceDN w:val="0"/>
        <w:adjustRightInd w:val="0"/>
        <w:spacing w:after="0" w:line="240" w:lineRule="auto"/>
        <w:ind w:firstLine="540"/>
        <w:jc w:val="both"/>
        <w:rPr>
          <w:rFonts w:ascii="Calibri" w:hAnsi="Calibri" w:cs="Calibri"/>
        </w:rPr>
      </w:pPr>
      <w:bookmarkStart w:id="63" w:name="Par971"/>
      <w:bookmarkEnd w:id="63"/>
      <w:r>
        <w:rPr>
          <w:rFonts w:ascii="Calibri" w:hAnsi="Calibri" w:cs="Calibri"/>
        </w:rPr>
        <w:t>81(1). Единые (котловые) тарифы дифференцируются по следующим уровням напряжения: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высокое первое напряжение (ВН1) - объекты электросетевого хозяйства и (или) их части, переданные в аренду организацией по управлению единой национальной (общероссийской) электрической сетью территориальным сетевым организациям с учетом требований </w:t>
      </w:r>
      <w:hyperlink r:id="rId358" w:history="1">
        <w:r>
          <w:rPr>
            <w:rFonts w:ascii="Calibri" w:hAnsi="Calibri" w:cs="Calibri"/>
            <w:color w:val="0000FF"/>
          </w:rPr>
          <w:t>пунктов 7</w:t>
        </w:r>
      </w:hyperlink>
      <w:r>
        <w:rPr>
          <w:rFonts w:ascii="Calibri" w:hAnsi="Calibri" w:cs="Calibri"/>
        </w:rPr>
        <w:t xml:space="preserve"> и </w:t>
      </w:r>
      <w:hyperlink r:id="rId359" w:history="1">
        <w:r>
          <w:rPr>
            <w:rFonts w:ascii="Calibri" w:hAnsi="Calibri" w:cs="Calibri"/>
            <w:color w:val="0000FF"/>
          </w:rPr>
          <w:t>8 статьи 8</w:t>
        </w:r>
      </w:hyperlink>
      <w:r>
        <w:rPr>
          <w:rFonts w:ascii="Calibri" w:hAnsi="Calibri" w:cs="Calibri"/>
        </w:rPr>
        <w:t xml:space="preserve"> Федерального закона "Об электроэнергетике", за исключением таких объектов и (или) их частей, находящихся на территориях Амурской области и Еврейской автономной области;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высокое напряжение (ВН) - объекты электросетевого хозяйства (110 кВ и выше), за исключением случаев, которые относятся к ВН1;</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среднее первое напряжение (СН1) - объекты электросетевого хозяйства (35 кВ);</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среднее второе напряжение (СН2) - объекты электросетевого хозяйства (20 - 1 кВ);</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низкое напряжение (НН) - объекты электросетевого хозяйства (ниже 1 кВ).</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Уровень напряжения (ВН1) применяется в субъектах Российской Федерации согласно </w:t>
      </w:r>
      <w:hyperlink w:anchor="Par1187" w:history="1">
        <w:r>
          <w:rPr>
            <w:rFonts w:ascii="Calibri" w:hAnsi="Calibri" w:cs="Calibri"/>
            <w:color w:val="0000FF"/>
          </w:rPr>
          <w:t>приложению N 4</w:t>
        </w:r>
      </w:hyperlink>
      <w:r>
        <w:rPr>
          <w:rFonts w:ascii="Calibri" w:hAnsi="Calibri" w:cs="Calibri"/>
        </w:rPr>
        <w:t>.</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81(1) введен </w:t>
      </w:r>
      <w:hyperlink r:id="rId360" w:history="1">
        <w:r>
          <w:rPr>
            <w:rFonts w:ascii="Calibri" w:hAnsi="Calibri" w:cs="Calibri"/>
            <w:color w:val="0000FF"/>
          </w:rPr>
          <w:t>Постановлением</w:t>
        </w:r>
      </w:hyperlink>
      <w:r>
        <w:rPr>
          <w:rFonts w:ascii="Calibri" w:hAnsi="Calibri" w:cs="Calibri"/>
        </w:rPr>
        <w:t xml:space="preserve"> Правительства РФ от 31.07.2014 N 750)</w:t>
      </w:r>
    </w:p>
    <w:p w:rsidR="002C767C" w:rsidRDefault="002C767C">
      <w:pPr>
        <w:widowControl w:val="0"/>
        <w:autoSpaceDE w:val="0"/>
        <w:autoSpaceDN w:val="0"/>
        <w:adjustRightInd w:val="0"/>
        <w:spacing w:after="0" w:line="240" w:lineRule="auto"/>
        <w:ind w:firstLine="540"/>
        <w:jc w:val="both"/>
        <w:rPr>
          <w:rFonts w:ascii="Calibri" w:hAnsi="Calibri" w:cs="Calibri"/>
        </w:rPr>
      </w:pPr>
      <w:bookmarkStart w:id="64" w:name="Par979"/>
      <w:bookmarkEnd w:id="64"/>
      <w:r>
        <w:rPr>
          <w:rFonts w:ascii="Calibri" w:hAnsi="Calibri" w:cs="Calibri"/>
        </w:rPr>
        <w:t>81(2). Цены (тарифы) на услуги по передаче электрической энергии, оказываемые территориальными сетевыми организациями на уровне напряжения ВН1, определяются только в виде двухставочного варианта тарифа в виде:</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ставки на содержание электрических сетей, рассчитываемой по формуле:</w:t>
      </w: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position w:val="-36"/>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45.7pt">
            <v:imagedata r:id="rId361" o:title=""/>
          </v:shape>
        </w:pict>
      </w:r>
      <w:r>
        <w:rPr>
          <w:rFonts w:ascii="Calibri" w:hAnsi="Calibri" w:cs="Calibri"/>
        </w:rPr>
        <w:t>;</w:t>
      </w: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 - период регулирования (год);</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j - отчетный период (месяц);</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26" type="#_x0000_t75" style="width:28.8pt;height:22.55pt">
            <v:imagedata r:id="rId362" o:title=""/>
          </v:shape>
        </w:pict>
      </w:r>
      <w:r>
        <w:rPr>
          <w:rFonts w:ascii="Calibri" w:hAnsi="Calibri" w:cs="Calibri"/>
        </w:rPr>
        <w:t xml:space="preserve"> - 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для субъектов Российской Федерации, утвержденная Федеральной службой по тарифам на год (i), рублей/МВт·мес.;</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027" type="#_x0000_t75" style="width:23.8pt;height:17.55pt">
            <v:imagedata r:id="rId363" o:title=""/>
          </v:shape>
        </w:pict>
      </w:r>
      <w:r>
        <w:rPr>
          <w:rFonts w:ascii="Calibri" w:hAnsi="Calibri" w:cs="Calibri"/>
        </w:rPr>
        <w:t xml:space="preserve"> - ставка перекрестного субсидирования по субъекту Российской Федерации, определенная в соответствии с </w:t>
      </w:r>
      <w:hyperlink w:anchor="Par1001" w:history="1">
        <w:r>
          <w:rPr>
            <w:rFonts w:ascii="Calibri" w:hAnsi="Calibri" w:cs="Calibri"/>
            <w:color w:val="0000FF"/>
          </w:rPr>
          <w:t>пунктом 81(3)</w:t>
        </w:r>
      </w:hyperlink>
      <w:r>
        <w:rPr>
          <w:rFonts w:ascii="Calibri" w:hAnsi="Calibri" w:cs="Calibri"/>
        </w:rPr>
        <w:t xml:space="preserve"> настоящего документа, рублей/МВт·ч;</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6"/>
        </w:rPr>
        <w:pict>
          <v:shape id="_x0000_i1028" type="#_x0000_t75" style="width:26.9pt;height:23.15pt">
            <v:imagedata r:id="rId364" o:title=""/>
          </v:shape>
        </w:pict>
      </w:r>
      <w:r>
        <w:rPr>
          <w:rFonts w:ascii="Calibri" w:hAnsi="Calibri" w:cs="Calibri"/>
        </w:rPr>
        <w:t xml:space="preserve"> - фактический объем полезного отпуска электрической энергии потребителю на уровне напряжения ВН1 за отчетный период (j), МВт·ч;</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6"/>
        </w:rPr>
        <w:pict>
          <v:shape id="_x0000_i1029" type="#_x0000_t75" style="width:26.9pt;height:23.15pt">
            <v:imagedata r:id="rId365" o:title=""/>
          </v:shape>
        </w:pict>
      </w:r>
      <w:r>
        <w:rPr>
          <w:rFonts w:ascii="Calibri" w:hAnsi="Calibri" w:cs="Calibri"/>
        </w:rPr>
        <w:t xml:space="preserve"> - фактический объем мощности потребителя на уровне напряжения ВН1 за отчетный период (j), МВт;</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ставки на оплату технологического расхода (потерь) электрической энергии, рассчитываемой по формуле:</w:t>
      </w: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030" type="#_x0000_t75" style="width:139.6pt;height:23.8pt">
            <v:imagedata r:id="rId366" o:title=""/>
          </v:shape>
        </w:pict>
      </w:r>
      <w:r>
        <w:rPr>
          <w:rFonts w:ascii="Calibri" w:hAnsi="Calibri" w:cs="Calibri"/>
        </w:rPr>
        <w:t>,</w:t>
      </w:r>
    </w:p>
    <w:p w:rsidR="002C767C" w:rsidRDefault="002C767C">
      <w:pPr>
        <w:widowControl w:val="0"/>
        <w:autoSpaceDE w:val="0"/>
        <w:autoSpaceDN w:val="0"/>
        <w:adjustRightInd w:val="0"/>
        <w:spacing w:after="0" w:line="240" w:lineRule="auto"/>
        <w:jc w:val="center"/>
        <w:rPr>
          <w:rFonts w:ascii="Calibri" w:hAnsi="Calibri" w:cs="Calibri"/>
        </w:rPr>
      </w:pP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 - период регулирования (год);</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31" type="#_x0000_t75" style="width:28.8pt;height:22.55pt">
            <v:imagedata r:id="rId367" o:title=""/>
          </v:shape>
        </w:pict>
      </w:r>
      <w:r>
        <w:rPr>
          <w:rFonts w:ascii="Calibri" w:hAnsi="Calibri" w:cs="Calibri"/>
        </w:rPr>
        <w:t xml:space="preserve"> - ставка тарифа на оплату нормативных потерь электрической энергии при ее передаче по электрическим сетям единой национальной (общероссийской) электрической сети для i-го субъекта Российской Федерации потребителем услуг по передаче электрической энергии по единой национальной (общероссийской) электрической сети, утвержденная Федеральной службой по тарифам на год (i), рублей/МВт·ч;</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НТПЭi -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класса напряжения, утвержденный Министерством энергетики Российской Федерации, процентов.</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 потерь электрической энергии при ее передаче по электрическим сетям единой национальной (общероссийской) электрической сети подлежит опубликованию на официальном сайте Министерства энергетики Российской Федерации в сети Интернет.</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81(2) введен </w:t>
      </w:r>
      <w:hyperlink r:id="rId368" w:history="1">
        <w:r>
          <w:rPr>
            <w:rFonts w:ascii="Calibri" w:hAnsi="Calibri" w:cs="Calibri"/>
            <w:color w:val="0000FF"/>
          </w:rPr>
          <w:t>Постановлением</w:t>
        </w:r>
      </w:hyperlink>
      <w:r>
        <w:rPr>
          <w:rFonts w:ascii="Calibri" w:hAnsi="Calibri" w:cs="Calibri"/>
        </w:rPr>
        <w:t xml:space="preserve"> Правительства РФ от 31.07.2014 N 750)</w:t>
      </w:r>
    </w:p>
    <w:p w:rsidR="002C767C" w:rsidRDefault="002C767C">
      <w:pPr>
        <w:widowControl w:val="0"/>
        <w:autoSpaceDE w:val="0"/>
        <w:autoSpaceDN w:val="0"/>
        <w:adjustRightInd w:val="0"/>
        <w:spacing w:after="0" w:line="240" w:lineRule="auto"/>
        <w:ind w:firstLine="540"/>
        <w:jc w:val="both"/>
        <w:rPr>
          <w:rFonts w:ascii="Calibri" w:hAnsi="Calibri" w:cs="Calibri"/>
        </w:rPr>
      </w:pPr>
      <w:bookmarkStart w:id="65" w:name="Par1001"/>
      <w:bookmarkEnd w:id="65"/>
      <w:r>
        <w:rPr>
          <w:rFonts w:ascii="Calibri" w:hAnsi="Calibri" w:cs="Calibri"/>
        </w:rPr>
        <w:t xml:space="preserve">81(3). Ставка перекрестного субсидирования в 2014 году, учитываемая на уровне напряжения (ВН1), определяется согласно </w:t>
      </w:r>
      <w:hyperlink w:anchor="Par1261" w:history="1">
        <w:r>
          <w:rPr>
            <w:rFonts w:ascii="Calibri" w:hAnsi="Calibri" w:cs="Calibri"/>
            <w:color w:val="0000FF"/>
          </w:rPr>
          <w:t>приложению N 5</w:t>
        </w:r>
      </w:hyperlink>
      <w:r>
        <w:rPr>
          <w:rFonts w:ascii="Calibri" w:hAnsi="Calibri" w:cs="Calibri"/>
        </w:rPr>
        <w:t>. Ставка перекрестного субсидирования при установлении тарифов на 2015 год и последующие годы, учитываемая на уровне напряжения (ВН1), в соответствующем субъекте Российской Федерации определяется по формуле:</w:t>
      </w:r>
    </w:p>
    <w:p w:rsidR="002C767C" w:rsidRDefault="002C767C">
      <w:pPr>
        <w:widowControl w:val="0"/>
        <w:autoSpaceDE w:val="0"/>
        <w:autoSpaceDN w:val="0"/>
        <w:adjustRightInd w:val="0"/>
        <w:spacing w:after="0" w:line="240" w:lineRule="auto"/>
        <w:jc w:val="center"/>
        <w:rPr>
          <w:rFonts w:ascii="Calibri" w:hAnsi="Calibri" w:cs="Calibri"/>
        </w:rPr>
      </w:pP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032" type="#_x0000_t75" style="width:136.5pt;height:21.9pt">
            <v:imagedata r:id="rId369" o:title=""/>
          </v:shape>
        </w:pict>
      </w:r>
      <w:r>
        <w:rPr>
          <w:rFonts w:ascii="Calibri" w:hAnsi="Calibri" w:cs="Calibri"/>
        </w:rPr>
        <w:t>,</w:t>
      </w:r>
    </w:p>
    <w:p w:rsidR="002C767C" w:rsidRDefault="002C767C">
      <w:pPr>
        <w:widowControl w:val="0"/>
        <w:autoSpaceDE w:val="0"/>
        <w:autoSpaceDN w:val="0"/>
        <w:adjustRightInd w:val="0"/>
        <w:spacing w:after="0" w:line="240" w:lineRule="auto"/>
        <w:jc w:val="center"/>
        <w:rPr>
          <w:rFonts w:ascii="Calibri" w:hAnsi="Calibri" w:cs="Calibri"/>
        </w:rPr>
      </w:pP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033" type="#_x0000_t75" style="width:22.55pt;height:17.55pt">
            <v:imagedata r:id="rId370" o:title=""/>
          </v:shape>
        </w:pict>
      </w:r>
      <w:r>
        <w:rPr>
          <w:rFonts w:ascii="Calibri" w:hAnsi="Calibri" w:cs="Calibri"/>
        </w:rPr>
        <w:t xml:space="preserve"> - ставка перекрестного субсидирования в соответствующем субъекте Российской Федерации, указанная в </w:t>
      </w:r>
      <w:hyperlink w:anchor="Par1261" w:history="1">
        <w:r>
          <w:rPr>
            <w:rFonts w:ascii="Calibri" w:hAnsi="Calibri" w:cs="Calibri"/>
            <w:color w:val="0000FF"/>
          </w:rPr>
          <w:t>приложении N 5</w:t>
        </w:r>
      </w:hyperlink>
      <w:r>
        <w:rPr>
          <w:rFonts w:ascii="Calibri" w:hAnsi="Calibri" w:cs="Calibri"/>
        </w:rPr>
        <w:t>, рублей за тысячу киловатт-часов;</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4" type="#_x0000_t75" style="width:16.3pt;height:20.05pt">
            <v:imagedata r:id="rId371" o:title=""/>
          </v:shape>
        </w:pict>
      </w:r>
      <w:r>
        <w:rPr>
          <w:rFonts w:ascii="Calibri" w:hAnsi="Calibri" w:cs="Calibri"/>
        </w:rPr>
        <w:t xml:space="preserve"> - снижение ставки перекрестного субсидирования по субъекту Российской Федерации, </w:t>
      </w:r>
      <w:r>
        <w:rPr>
          <w:rFonts w:ascii="Calibri" w:hAnsi="Calibri" w:cs="Calibri"/>
        </w:rPr>
        <w:lastRenderedPageBreak/>
        <w:t>процентов, определяемое по формуле:</w:t>
      </w:r>
    </w:p>
    <w:p w:rsidR="002C767C" w:rsidRDefault="002C767C">
      <w:pPr>
        <w:widowControl w:val="0"/>
        <w:autoSpaceDE w:val="0"/>
        <w:autoSpaceDN w:val="0"/>
        <w:adjustRightInd w:val="0"/>
        <w:spacing w:after="0" w:line="240" w:lineRule="auto"/>
        <w:jc w:val="center"/>
        <w:rPr>
          <w:rFonts w:ascii="Calibri" w:hAnsi="Calibri" w:cs="Calibri"/>
        </w:rPr>
      </w:pP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position w:val="-40"/>
        </w:rPr>
        <w:pict>
          <v:shape id="_x0000_i1035" type="#_x0000_t75" style="width:291.75pt;height:50.1pt">
            <v:imagedata r:id="rId372" o:title=""/>
          </v:shape>
        </w:pict>
      </w:r>
      <w:r>
        <w:rPr>
          <w:rFonts w:ascii="Calibri" w:hAnsi="Calibri" w:cs="Calibri"/>
        </w:rPr>
        <w:t>,</w:t>
      </w:r>
    </w:p>
    <w:p w:rsidR="002C767C" w:rsidRDefault="002C767C">
      <w:pPr>
        <w:widowControl w:val="0"/>
        <w:autoSpaceDE w:val="0"/>
        <w:autoSpaceDN w:val="0"/>
        <w:adjustRightInd w:val="0"/>
        <w:spacing w:after="0" w:line="240" w:lineRule="auto"/>
        <w:jc w:val="center"/>
        <w:rPr>
          <w:rFonts w:ascii="Calibri" w:hAnsi="Calibri" w:cs="Calibri"/>
        </w:rPr>
      </w:pP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6" type="#_x0000_t75" style="width:26.9pt;height:21.9pt">
            <v:imagedata r:id="rId373" o:title=""/>
          </v:shape>
        </w:pict>
      </w:r>
      <w:r>
        <w:rPr>
          <w:rFonts w:ascii="Calibri" w:hAnsi="Calibri" w:cs="Calibri"/>
        </w:rPr>
        <w:t xml:space="preserve"> - минимальное снижение ставки перекрестного субсидирования, определяемое в соответствии с </w:t>
      </w:r>
      <w:hyperlink w:anchor="Par1016" w:history="1">
        <w:r>
          <w:rPr>
            <w:rFonts w:ascii="Calibri" w:hAnsi="Calibri" w:cs="Calibri"/>
            <w:color w:val="0000FF"/>
          </w:rPr>
          <w:t>пунктом 81(4)</w:t>
        </w:r>
      </w:hyperlink>
      <w:r>
        <w:rPr>
          <w:rFonts w:ascii="Calibri" w:hAnsi="Calibri" w:cs="Calibri"/>
        </w:rPr>
        <w:t>, процентов;</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 - размер средств бюджетов бюджетной системы Российской Федерации, предоставленных для снижения ставки перекрестного субсидирования в соответствующем субъекте Российской Федерации на год (i), рублей;</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37" type="#_x0000_t75" style="width:40.05pt;height:23.15pt">
            <v:imagedata r:id="rId374" o:title=""/>
          </v:shape>
        </w:pict>
      </w:r>
      <w:r>
        <w:rPr>
          <w:rFonts w:ascii="Calibri" w:hAnsi="Calibri" w:cs="Calibri"/>
        </w:rPr>
        <w:t xml:space="preserve"> - плановый объем полезного отпуска электрической энергии потребителей на уровне напряжения ВН1 на год (i), МВт·ч.</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81(3) введен </w:t>
      </w:r>
      <w:hyperlink r:id="rId375" w:history="1">
        <w:r>
          <w:rPr>
            <w:rFonts w:ascii="Calibri" w:hAnsi="Calibri" w:cs="Calibri"/>
            <w:color w:val="0000FF"/>
          </w:rPr>
          <w:t>Постановлением</w:t>
        </w:r>
      </w:hyperlink>
      <w:r>
        <w:rPr>
          <w:rFonts w:ascii="Calibri" w:hAnsi="Calibri" w:cs="Calibri"/>
        </w:rPr>
        <w:t xml:space="preserve"> Правительства РФ от 31.07.2014 N 750)</w:t>
      </w:r>
    </w:p>
    <w:p w:rsidR="002C767C" w:rsidRDefault="002C767C">
      <w:pPr>
        <w:widowControl w:val="0"/>
        <w:autoSpaceDE w:val="0"/>
        <w:autoSpaceDN w:val="0"/>
        <w:adjustRightInd w:val="0"/>
        <w:spacing w:after="0" w:line="240" w:lineRule="auto"/>
        <w:ind w:firstLine="540"/>
        <w:jc w:val="both"/>
        <w:rPr>
          <w:rFonts w:ascii="Calibri" w:hAnsi="Calibri" w:cs="Calibri"/>
        </w:rPr>
      </w:pPr>
      <w:bookmarkStart w:id="66" w:name="Par1016"/>
      <w:bookmarkEnd w:id="66"/>
      <w:r>
        <w:rPr>
          <w:rFonts w:ascii="Calibri" w:hAnsi="Calibri" w:cs="Calibri"/>
        </w:rPr>
        <w:t>81(4). Минимальное снижение ставки перекрестного субсидирования в Республике Бурятия и Забайкальском крае составляет:</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2015 г. - 4 процента ее размера по состоянию на 1 января 2014 г.;</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2016 г. - 9 процентов ее размера по состоянию на 1 января 2014 г.</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Начиная с 1 июля 2017 г. ставка перекрестного субсидирования в Республике Бурятия и Забайкальском крае рассчитывается ежегодно как разность размера ставки перекрестного субсидирования в предыдущем году и величины перекрестного субсидирования, составляющей не менее чем 7 процентов размера ставки перекрестного субсидирования по состоянию на 1 января 2014 г.</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Минимальное снижение ставки перекрестного субсидирования составляет в субъектах Российской Федерации, в которых в соответствии с </w:t>
      </w:r>
      <w:hyperlink r:id="rId376" w:history="1">
        <w:r>
          <w:rPr>
            <w:rFonts w:ascii="Calibri" w:hAnsi="Calibri" w:cs="Calibri"/>
            <w:color w:val="0000FF"/>
          </w:rPr>
          <w:t>абзацем третьим пункта 9 статьи 8</w:t>
        </w:r>
      </w:hyperlink>
      <w:r>
        <w:rPr>
          <w:rFonts w:ascii="Calibri" w:hAnsi="Calibri" w:cs="Calibri"/>
        </w:rPr>
        <w:t xml:space="preserve"> Федерального закона "Об электроэнергетике" допускается аренда объектов электросетевого хозяйства и (или) их частей до 1 июля 2017 г.:</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2015 г. - 34 процента ее размера по состоянию на 1 января 2014 г.;</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2016 г. - 67 процентов ее размера по состоянию на 1 января 2014 г.</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более быстрое снижение ставки перекрестного субсидирования, чем указано в настоящем пункте, может осуществляться по соглашению между уполномоченным органом государственной власти субъекта Российской Федерации или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потребителями, энергопринимающие устройства которых технологически присоединены к объектам электросетевого хозяйства и (или) их частям, переданным в аренду территориальной сетевой организации.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Снижение ставки перекрестного субсидирования </w:t>
      </w:r>
      <w:r>
        <w:rPr>
          <w:rFonts w:ascii="Calibri" w:hAnsi="Calibri" w:cs="Calibri"/>
          <w:position w:val="-12"/>
        </w:rPr>
        <w:pict>
          <v:shape id="_x0000_i1038" type="#_x0000_t75" style="width:16.3pt;height:20.05pt">
            <v:imagedata r:id="rId377" o:title=""/>
          </v:shape>
        </w:pict>
      </w:r>
      <w:r>
        <w:rPr>
          <w:rFonts w:ascii="Calibri" w:hAnsi="Calibri" w:cs="Calibri"/>
        </w:rPr>
        <w:t xml:space="preserve"> указывается органами исполнительной власти субъектов Российской Федерации в области государственного регулирования тарифов в решении об установлении единых (котловых) тарифов на услуги по передаче электрической энергии, оказываемые территориальными сетевыми организациями, на уровне напряжения ВН1.</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81(4) введен </w:t>
      </w:r>
      <w:hyperlink r:id="rId378" w:history="1">
        <w:r>
          <w:rPr>
            <w:rFonts w:ascii="Calibri" w:hAnsi="Calibri" w:cs="Calibri"/>
            <w:color w:val="0000FF"/>
          </w:rPr>
          <w:t>Постановлением</w:t>
        </w:r>
      </w:hyperlink>
      <w:r>
        <w:rPr>
          <w:rFonts w:ascii="Calibri" w:hAnsi="Calibri" w:cs="Calibri"/>
        </w:rPr>
        <w:t xml:space="preserve"> Правительства РФ от 31.07.2014 N 750)</w:t>
      </w:r>
    </w:p>
    <w:p w:rsidR="002C767C" w:rsidRDefault="002C767C">
      <w:pPr>
        <w:widowControl w:val="0"/>
        <w:autoSpaceDE w:val="0"/>
        <w:autoSpaceDN w:val="0"/>
        <w:adjustRightInd w:val="0"/>
        <w:spacing w:after="0" w:line="240" w:lineRule="auto"/>
        <w:ind w:firstLine="540"/>
        <w:jc w:val="both"/>
        <w:rPr>
          <w:rFonts w:ascii="Calibri" w:hAnsi="Calibri" w:cs="Calibri"/>
        </w:rPr>
      </w:pPr>
      <w:bookmarkStart w:id="67" w:name="Par1026"/>
      <w:bookmarkEnd w:id="67"/>
      <w:r>
        <w:rPr>
          <w:rFonts w:ascii="Calibri" w:hAnsi="Calibri" w:cs="Calibri"/>
        </w:rPr>
        <w:t xml:space="preserve">81(5). Величина перекрестного субсидирования, учитываемая в ценах (тарифах) на услуги по передаче электрической энергии для потребителей, не относящихся к населению или приравненным к нему категориям потребителей, оказываемые территориальными сетевыми организациями (далее - величина перекрестного субсидирования в тарифах на передачу электрической энергии), на 2015 год и последующие годы определяется в соответствии с методическими указаниями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 утверждаемыми Федеральной службой по тарифам по согласованию с Министерством экономического развития Российской Федерации и Министерством энергетики </w:t>
      </w:r>
      <w:r>
        <w:rPr>
          <w:rFonts w:ascii="Calibri" w:hAnsi="Calibri" w:cs="Calibri"/>
        </w:rPr>
        <w:lastRenderedPageBreak/>
        <w:t>Российской Федерации (далее - методические указания по расчету тарифов на услуги по передаче электрической энергии), как меньшая из следующих величин:</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предельная величина перекрестного субсидирования согласно </w:t>
      </w:r>
      <w:hyperlink w:anchor="Par1333" w:history="1">
        <w:r>
          <w:rPr>
            <w:rFonts w:ascii="Calibri" w:hAnsi="Calibri" w:cs="Calibri"/>
            <w:color w:val="0000FF"/>
          </w:rPr>
          <w:t>приложению N 6</w:t>
        </w:r>
      </w:hyperlink>
      <w:r>
        <w:rPr>
          <w:rFonts w:ascii="Calibri" w:hAnsi="Calibri" w:cs="Calibri"/>
        </w:rPr>
        <w:t xml:space="preserve"> с учетом ее снижения в соответствии с графиком снижения величины перекрестного субсидирования в случае его утверждения Правительством Российской Федерации;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расчетная величина перекрестного субсидирования в ценах (тарифах) на услуги по передаче электрической энергии.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Расчетная величина перекрестного субсидирования в ценах (тарифах) на услуги по передаче электрической энергии определяется на очередной период регулирования вычитанием из величины суммарных расходов территориальных сетевых организаций (в том числе расходов на компенсацию потерь в электрических сетях), определенных с учетом методов регулирования, указанных в </w:t>
      </w:r>
      <w:hyperlink w:anchor="Par265" w:history="1">
        <w:r>
          <w:rPr>
            <w:rFonts w:ascii="Calibri" w:hAnsi="Calibri" w:cs="Calibri"/>
            <w:color w:val="0000FF"/>
          </w:rPr>
          <w:t>пункте 12</w:t>
        </w:r>
      </w:hyperlink>
      <w:r>
        <w:rPr>
          <w:rFonts w:ascii="Calibri" w:hAnsi="Calibri" w:cs="Calibri"/>
        </w:rPr>
        <w:t xml:space="preserve"> настоящего документа, и положений </w:t>
      </w:r>
      <w:hyperlink r:id="rId379" w:history="1">
        <w:r>
          <w:rPr>
            <w:rFonts w:ascii="Calibri" w:hAnsi="Calibri" w:cs="Calibri"/>
            <w:color w:val="0000FF"/>
          </w:rPr>
          <w:t>абзаца четвертого пункта 42</w:t>
        </w:r>
      </w:hyperlink>
      <w:r>
        <w:rPr>
          <w:rFonts w:ascii="Calibri" w:hAnsi="Calibri" w:cs="Calibri"/>
        </w:rP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следующих величин:</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услуг по передаче электрической энергии, оказываемых территориальными сетевыми организациями потребителям, не относящимся к населению и приравненным к нему категориям потребителей, рассчитываемая как произведение планового объема услуг по передаче электрической энергии и мощности по уровням напряжения для таких потребителей и двухставочных экономически обоснованных единых (котловых) тарифов на услуги по передаче электрической энергии на соответствующем уровне напряжения, рассчитываемых в соответствии с методическими указаниями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услуг по передаче электрической энергии (мощности), оказываемых территориальными сетевыми организациями населению и приравненным к нему категориям потребителей, рассчитываемая как произведение объема поставки электрической энергии (мощности) указанным потребителям, учитываемого при формировании прогнозного баланса, и тарифа на услуги по передаче электрической энергии, поставляемой населению и приравненным к нему категориям потребителей, рассчитываемого в соответствии с </w:t>
      </w:r>
      <w:hyperlink r:id="rId380" w:history="1">
        <w:r>
          <w:rPr>
            <w:rFonts w:ascii="Calibri" w:hAnsi="Calibri" w:cs="Calibri"/>
            <w:color w:val="0000FF"/>
          </w:rPr>
          <w:t>методическими указаниями</w:t>
        </w:r>
      </w:hyperlink>
      <w:r>
        <w:rPr>
          <w:rFonts w:ascii="Calibri" w:hAnsi="Calibri" w:cs="Calibri"/>
        </w:rPr>
        <w:t xml:space="preserve">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перекрестного субсидирования распределяется в ценах (тарифах) на услуги по передаче электрической энергии для потребителей (за исключением населения и приравненных к нему категорий потребителей), оказываемые территориальными сетевыми организациями, по уровням напряжения исходя из следующих объемов и особенностей:</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уровню напряжения (ВН1) - исходя из ставки перекрестного субсидирования, определенной в соответствии с </w:t>
      </w:r>
      <w:hyperlink w:anchor="Par1001" w:history="1">
        <w:r>
          <w:rPr>
            <w:rFonts w:ascii="Calibri" w:hAnsi="Calibri" w:cs="Calibri"/>
            <w:color w:val="0000FF"/>
          </w:rPr>
          <w:t>пунктом 81(3)</w:t>
        </w:r>
      </w:hyperlink>
      <w:r>
        <w:rPr>
          <w:rFonts w:ascii="Calibri" w:hAnsi="Calibri" w:cs="Calibri"/>
        </w:rPr>
        <w:t xml:space="preserve"> настоящего документа, умноженной на плановый объем полезного отпуска электрической энергии потребителям на уровне напряжения ВН1;</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уровням напряжения (ВН), (СН1), (СН2), (НН) - в размере, определенном как разница между величиной перекрестного субсидирования в ценах (тарифах) на услуги по передаче электрической энергии, и объемом перекрестного субсидирования по уровню напряжения (ВН1), определенным в соответствии с </w:t>
      </w:r>
      <w:hyperlink w:anchor="Par913" w:history="1">
        <w:r>
          <w:rPr>
            <w:rFonts w:ascii="Calibri" w:hAnsi="Calibri" w:cs="Calibri"/>
            <w:color w:val="0000FF"/>
          </w:rPr>
          <w:t>абзацем восьмым</w:t>
        </w:r>
      </w:hyperlink>
      <w:r>
        <w:rPr>
          <w:rFonts w:ascii="Calibri" w:hAnsi="Calibri" w:cs="Calibri"/>
        </w:rPr>
        <w:t xml:space="preserve"> настоящего пункта. Эта разница учитывается в ставках на содержание электрических сетей единых (котловых) тарифов на услуги по передаче электрической энергии в соответствии с методическими указаниями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81(5) введен </w:t>
      </w:r>
      <w:hyperlink r:id="rId381" w:history="1">
        <w:r>
          <w:rPr>
            <w:rFonts w:ascii="Calibri" w:hAnsi="Calibri" w:cs="Calibri"/>
            <w:color w:val="0000FF"/>
          </w:rPr>
          <w:t>Постановлением</w:t>
        </w:r>
      </w:hyperlink>
      <w:r>
        <w:rPr>
          <w:rFonts w:ascii="Calibri" w:hAnsi="Calibri" w:cs="Calibri"/>
        </w:rPr>
        <w:t xml:space="preserve"> Правительства РФ от 31.07.2014 N 750)</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При применении метода доходности инвестированного капитала на территории субъекта Российской Федерации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ежегодно корректируются органом исполнительной власти субъекта Российской Федерации в области государственного регулирования тарифов с </w:t>
      </w:r>
      <w:r>
        <w:rPr>
          <w:rFonts w:ascii="Calibri" w:hAnsi="Calibri" w:cs="Calibri"/>
        </w:rPr>
        <w:lastRenderedPageBreak/>
        <w:t xml:space="preserve">учетом особенностей регулирования тарифов, предусмотренных </w:t>
      </w:r>
      <w:hyperlink w:anchor="Par474" w:history="1">
        <w:r>
          <w:rPr>
            <w:rFonts w:ascii="Calibri" w:hAnsi="Calibri" w:cs="Calibri"/>
            <w:color w:val="0000FF"/>
          </w:rPr>
          <w:t>пунктом 37</w:t>
        </w:r>
      </w:hyperlink>
      <w:r>
        <w:rPr>
          <w:rFonts w:ascii="Calibri" w:hAnsi="Calibri" w:cs="Calibri"/>
        </w:rPr>
        <w:t xml:space="preserve"> настоящего документа.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могут рассчитываться на основе долгосрочных параметров регулирования. Предельные уровни указанных тарифов устанавливаются на долгосрочный период регулирования, не менее чем на 5 лет (при установлении впервые предельных уровней тарифов на услуги по передаче электрической энергии на основе долгосрочных параметров регулирования - не менее чем на 3 года), отдельно на каждый финансовый год в течение этого периода.</w:t>
      </w:r>
    </w:p>
    <w:p w:rsidR="002C767C" w:rsidRDefault="002C767C">
      <w:pPr>
        <w:widowControl w:val="0"/>
        <w:autoSpaceDE w:val="0"/>
        <w:autoSpaceDN w:val="0"/>
        <w:adjustRightInd w:val="0"/>
        <w:spacing w:after="0" w:line="240" w:lineRule="auto"/>
        <w:ind w:firstLine="540"/>
        <w:jc w:val="both"/>
        <w:rPr>
          <w:rFonts w:ascii="Calibri" w:hAnsi="Calibri" w:cs="Calibri"/>
        </w:rPr>
      </w:pPr>
      <w:bookmarkStart w:id="68" w:name="Par1038"/>
      <w:bookmarkEnd w:id="68"/>
      <w:r>
        <w:rPr>
          <w:rFonts w:ascii="Calibri" w:hAnsi="Calibri" w:cs="Calibri"/>
        </w:rPr>
        <w:t>83. Расчет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а также расчет предельных (минимального и (или) максимального) уровней цен (тарифов) на указанные услуги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осуществляются в соответствии с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утверждаемыми Федеральной службой по тарифам.</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расчете цен (тарифов) и предельных (минимального и (или) максимального) уровней цен (тарифов), указанных в </w:t>
      </w:r>
      <w:hyperlink w:anchor="Par1038" w:history="1">
        <w:r>
          <w:rPr>
            <w:rFonts w:ascii="Calibri" w:hAnsi="Calibri" w:cs="Calibri"/>
            <w:color w:val="0000FF"/>
          </w:rPr>
          <w:t>абзаце первом</w:t>
        </w:r>
      </w:hyperlink>
      <w:r>
        <w:rPr>
          <w:rFonts w:ascii="Calibri" w:hAnsi="Calibri" w:cs="Calibri"/>
        </w:rPr>
        <w:t xml:space="preserve"> настоящего пункта, определение предельного объема средств, предназначенных для страхования риска ответственности субъектов оперативно-диспетчерского управления за причинение ущерба субъектам электроэнергетики и потребителям электрической энергии (мощности) в соответствии с </w:t>
      </w:r>
      <w:hyperlink r:id="rId382" w:history="1">
        <w:r>
          <w:rPr>
            <w:rFonts w:ascii="Calibri" w:hAnsi="Calibri" w:cs="Calibri"/>
            <w:color w:val="0000FF"/>
          </w:rPr>
          <w:t>пунктом 3 статьи 18</w:t>
        </w:r>
      </w:hyperlink>
      <w:r>
        <w:rPr>
          <w:rFonts w:ascii="Calibri" w:hAnsi="Calibri" w:cs="Calibri"/>
        </w:rPr>
        <w:t xml:space="preserve"> Федерального закона "Об электроэнергетике" и включаемых в состав платы за услуги системного оператора по оперативно-диспетчерскому управлению в электроэнергетике, осуществляется в соответствии с законодательством Российской Федерации. Указанные средства имеют строго целевое назначение и могут расходоваться только на уплату страховых взносов страховщику в связи с осуществлением страхования риска ответственности за причинение ущерба субъектам электроэнергетики и потребителям электрической энергии (мощности) и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учитываются затраты на осуществление межгосударственной передачи электрической энергии (мощности).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предельных (минимального и (или) максимального) уровней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Федеральной службой по тарифам определяются предельные объемы средств, предназначенные для оплаты соответствующих услуг по обеспечению системной надежности, в отношении каждого вида услуг по обеспечению системной надежности.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расчете указанных в </w:t>
      </w:r>
      <w:hyperlink w:anchor="Par1038" w:history="1">
        <w:r>
          <w:rPr>
            <w:rFonts w:ascii="Calibri" w:hAnsi="Calibri" w:cs="Calibri"/>
            <w:color w:val="0000FF"/>
          </w:rPr>
          <w:t>абзаце первом</w:t>
        </w:r>
      </w:hyperlink>
      <w:r>
        <w:rPr>
          <w:rFonts w:ascii="Calibri" w:hAnsi="Calibri" w:cs="Calibri"/>
        </w:rPr>
        <w:t xml:space="preserve"> настоящего пункта предельных (минимального и (или) максимального) уровней цен (тарифов) учитываются расходы на организацию отбора исполнителей, заключение договоров об оказании соответствующих услуг, осуществление контроля фактического предоставления указанных услуг, координацию действий исполнителей по </w:t>
      </w:r>
      <w:r>
        <w:rPr>
          <w:rFonts w:ascii="Calibri" w:hAnsi="Calibri" w:cs="Calibri"/>
        </w:rPr>
        <w:lastRenderedPageBreak/>
        <w:t>оказанию услуг и оплату услуг по обеспечению системной надежности в порядке, определенном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утверждаемыми Федеральной службой по тарифам.</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расчете указанных в </w:t>
      </w:r>
      <w:hyperlink w:anchor="Par1038" w:history="1">
        <w:r>
          <w:rPr>
            <w:rFonts w:ascii="Calibri" w:hAnsi="Calibri" w:cs="Calibri"/>
            <w:color w:val="0000FF"/>
          </w:rPr>
          <w:t>абзаце первом</w:t>
        </w:r>
      </w:hyperlink>
      <w:r>
        <w:rPr>
          <w:rFonts w:ascii="Calibri" w:hAnsi="Calibri" w:cs="Calibri"/>
        </w:rPr>
        <w:t xml:space="preserve"> настоящего пункта предельных (минимального и (или) максимального) уровней цен (тарифов) учитываются расходы на подготовку и организацию проведения конкурсов инвестиционных проектов по формированию перспективного технологического резерва мощностей, оплату услуг по формированию перспективного технологического резерва и осуществление контроля фактического предоставления указанных услуг. Перечень расходов системного оператора (соответствующего субъекта оперативно-диспетчерского управления в технологически изолированной территориальной электроэнергетической системе) на подготовку и организацию проведения конкурсов инвестиционных проектов по формированию перспективного технологического резерва мощностей и на оплату услуг по формированию перспективного технологического резерва определяется Федеральной службой по тарифам в соответствии с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и услуг по формированию технологического резерва мощностей рассчитываются субъектом оперативно-диспетчерского управления в порядке, предусмотренном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утвержденными Федеральной службой по тарифам.</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в </w:t>
      </w:r>
      <w:hyperlink w:anchor="Par1038" w:history="1">
        <w:r>
          <w:rPr>
            <w:rFonts w:ascii="Calibri" w:hAnsi="Calibri" w:cs="Calibri"/>
            <w:color w:val="0000FF"/>
          </w:rPr>
          <w:t>абзаце первом</w:t>
        </w:r>
      </w:hyperlink>
      <w:r>
        <w:rPr>
          <w:rFonts w:ascii="Calibri" w:hAnsi="Calibri" w:cs="Calibri"/>
        </w:rPr>
        <w:t xml:space="preserve"> настоящего пункта цены (тарифы) и предельные (максимальный и (или) минимальный) уровни доводятся субъектом оперативно-диспетчерского управления до сведения субъектов электроэнергетики и потребителей электрической энергии путем их опубликования на официальном сайте субъекта оперативно-диспетчерского управления в сети Интернет не позднее 5 дней до начала периода применения тарифа с одновременным уведомлением Федеральной службы по тарифам.</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в </w:t>
      </w:r>
      <w:hyperlink w:anchor="Par1038" w:history="1">
        <w:r>
          <w:rPr>
            <w:rFonts w:ascii="Calibri" w:hAnsi="Calibri" w:cs="Calibri"/>
            <w:color w:val="0000FF"/>
          </w:rPr>
          <w:t>абзаце первом</w:t>
        </w:r>
      </w:hyperlink>
      <w:r>
        <w:rPr>
          <w:rFonts w:ascii="Calibri" w:hAnsi="Calibri" w:cs="Calibri"/>
        </w:rPr>
        <w:t xml:space="preserve"> настоящего пункта цены (тарифы) и их предельные (минимальный и (или) максимальный) уровни могут быть дифференцированы по субъектам Российской Федерации.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Услугами, которые оказываются субъектами естественных монополий в сфере оперативно-диспетчерского управления в электроэнергетике и цены (тарифы) на которые регулируются государством, являются: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и розничных рынков, включая: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соблюдения установленных параметров надежности функционирования Единой энергетической системы России и качества электрической энергии;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технологическими режимами работы объектов электроэнергетики в порядке, устанавливаемом правилами оптового рынка;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и участие в процессе формирования резерва производственных энергетических мощностей;</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и представление в уполномоченный федеральный орган исполнительной власти совместно с организацией по управлению единой национальной (общероссийской) электрической сетью мероприятий, технологических схем и программ развития Единой энергетической системы России и участие в их реализации;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разработке генеральной схемы размещения объектов электроэнергетики;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участие в разработке схем и программ развития электроэнергетики субъектов Российской </w:t>
      </w:r>
      <w:r>
        <w:rPr>
          <w:rFonts w:ascii="Calibri" w:hAnsi="Calibri" w:cs="Calibri"/>
        </w:rPr>
        <w:lastRenderedPageBreak/>
        <w:t>Федерации;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согласование вывода в ремонт и из эксплуатации объектов электросетевого хозяйства и объектов по производству электрической и тепловой энергии, а также ввода их после ремонта и в эксплуатацию;</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выдачу субъектам электроэнергетики и потребителям электрической энергии с управляемой нагрузкой обязательных для исполнения оперативных диспетчерских команд и распоряжений, связанных с осуществлением функций системного оператора;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оптимальных суточных графиков работы электростанций и электрических сетей Единой энергетической системы России;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регулирование частоты электрического тока, обеспечение функционирования системы автоматического регулирования частоты электрического тока и мощности, системной и противоаварийной автоматики;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и управление режимами параллельной работы российской электроэнергетической системы и электроэнергетических систем иностранных государств, в том числе куплю-продажу электрической энергии (мощности)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в порядке, установленном правилами оптового рынка;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формировании и выдаче при присоединении субъектов электроэнергетики к единой национальной (общероссийской) электрической сети и территориальным распределительным сетям технологических требований, обеспечивающих их работу в составе Единой энергетической системы России;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расследовании причин аварий в электроэнергетике;</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и проведение отбора мощности на конкурентной основе в соответствии с правилами оптового рынка;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инвестиционных программ субъектов электроэнергетики, в уставных капиталах которых участвует государство, и сетевых организаций, а также подготовка замечаний и предложений к инвестиционным программам и их направление в уполномоченный федеральный орган исполнительной власти и органы исполнительной власти субъектов Российской Федерации;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контроля за своевременной и надлежащей реализацией инвестиционных программ генерирующих компаний, сформированных по результатам торговли мощностью;</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и представление в уполномоченные органы исполнительной власти и соответствующие сетевые организации предложений по включению в инвестиционные программы сетевых организаций объектов электросетевого хозяйства, обеспечивающих выдачу и передачу на дальние расстояния мощности новых объектов по производству электрической энергии, определенных по результатам отбора мощности на конкурентной основе;</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включая организацию отбора исполнителей соответствующих услуг, заключение договоров об оказании соответствующих услуг, осуществление контроля фактического предоставления указанных услуг, координацию действий исполнителей по оказанию услуг и оплату таких услуг.</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 Услуги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 оказываются коммерческим оператором оптового рынка. Расчет этого тарифа устанавливается в соответствии с методическими указаниями, утверждаемыми Федеральной службой по тарифам.</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86. Цены (тарифы) на услуги по обеспечению системной надежности и услуги по обеспечению вывода Единой энергетической системы России из аварийных ситуаций устанавливаются Федеральной службой по тарифам в отношении каждой услуги и каждого объекта электроэнергетики, с использованием которого оказывается соответствующая услуга по </w:t>
      </w:r>
      <w:r>
        <w:rPr>
          <w:rFonts w:ascii="Calibri" w:hAnsi="Calibri" w:cs="Calibri"/>
        </w:rPr>
        <w:lastRenderedPageBreak/>
        <w:t>обеспечению системной надежности.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регулируемых цен (тарифов) на услуги по обеспечению системной надежности осуществляется в соответствии с методическими указаниями, утвержденными Федеральной службой по тарифам.</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регулируемых цен (тарифов) на услуги по обеспечению системной надежности в необходимую валовую выручку включаются экономически обоснованные расходы субъекта электроэнергетики, связанные с оказанием услуг по обеспечению системной надежности, с учетом установленных системным оператором технических параметров и характеристик объектов электроэнергетики, с использованием которых осуществляется (планируется осуществлять) оказание соответствующих услуг, а также условий технологического режима и параметров их работы, определенные в том числе на основании типовых затрат по отдельным статьям, определяемых Федеральной службой по тарифам.</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Затраты субъекта электроэнергетики, связанные с оказанием услуг по обеспечению системной надежности, учтенные Федеральной службой по тарифам при установлении для указанного субъекта цен (тарифов) на электрическую энергию и (или) мощность либо иную продукцию (услуги), цены (тарифы) на которые регулируются государством, не подлежат учету при расчете цены (тарифа) на услуги по обеспечению системной надежности.</w:t>
      </w: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jc w:val="center"/>
        <w:outlineLvl w:val="2"/>
        <w:rPr>
          <w:rFonts w:ascii="Calibri" w:hAnsi="Calibri" w:cs="Calibri"/>
        </w:rPr>
      </w:pPr>
      <w:bookmarkStart w:id="69" w:name="Par1074"/>
      <w:bookmarkEnd w:id="69"/>
      <w:r>
        <w:rPr>
          <w:rFonts w:ascii="Calibri" w:hAnsi="Calibri" w:cs="Calibri"/>
        </w:rPr>
        <w:t>Плата за технологическое присоединение</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w:t>
      </w: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ind w:firstLine="540"/>
        <w:jc w:val="both"/>
        <w:rPr>
          <w:rFonts w:ascii="Calibri" w:hAnsi="Calibri" w:cs="Calibri"/>
        </w:rPr>
      </w:pPr>
      <w:bookmarkStart w:id="70" w:name="Par1077"/>
      <w:bookmarkEnd w:id="70"/>
      <w:r>
        <w:rPr>
          <w:rFonts w:ascii="Calibri" w:hAnsi="Calibri" w:cs="Calibri"/>
        </w:rPr>
        <w:t xml:space="preserve">87. В размер платы за технологическое присоединение включаются средства для компенсации расходов сетевой организации на выполнение организационно-технических мероприятий, связанных с осуществлением технологического присоединения, указанных в подпунктах </w:t>
      </w:r>
      <w:hyperlink r:id="rId383" w:history="1">
        <w:r>
          <w:rPr>
            <w:rFonts w:ascii="Calibri" w:hAnsi="Calibri" w:cs="Calibri"/>
            <w:color w:val="0000FF"/>
          </w:rPr>
          <w:t>"а"</w:t>
        </w:r>
      </w:hyperlink>
      <w:r>
        <w:rPr>
          <w:rFonts w:ascii="Calibri" w:hAnsi="Calibri" w:cs="Calibri"/>
        </w:rPr>
        <w:t xml:space="preserve"> и </w:t>
      </w:r>
      <w:hyperlink r:id="rId384" w:history="1">
        <w:r>
          <w:rPr>
            <w:rFonts w:ascii="Calibri" w:hAnsi="Calibri" w:cs="Calibri"/>
            <w:color w:val="0000FF"/>
          </w:rPr>
          <w:t>"д"</w:t>
        </w:r>
      </w:hyperlink>
      <w:r>
        <w:rPr>
          <w:rFonts w:ascii="Calibri" w:hAnsi="Calibri" w:cs="Calibri"/>
        </w:rPr>
        <w:t xml:space="preserve"> - </w:t>
      </w:r>
      <w:hyperlink r:id="rId385" w:history="1">
        <w:r>
          <w:rPr>
            <w:rFonts w:ascii="Calibri" w:hAnsi="Calibri" w:cs="Calibri"/>
            <w:color w:val="0000FF"/>
          </w:rPr>
          <w:t>"ж" пункта 18</w:t>
        </w:r>
      </w:hyperlink>
      <w:r>
        <w:rPr>
          <w:rFonts w:ascii="Calibri" w:hAnsi="Calibri" w:cs="Calibri"/>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(за исключением расходов, связанных с осуществлением технологического присоединения энергопринимающих устройств, плата за которые устанавливается в соответствии с настоящим документом в размере не более 550 рублей), и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6" w:history="1">
        <w:r>
          <w:rPr>
            <w:rFonts w:ascii="Calibri" w:hAnsi="Calibri" w:cs="Calibri"/>
            <w:color w:val="0000FF"/>
          </w:rPr>
          <w:t>Постановления</w:t>
        </w:r>
      </w:hyperlink>
      <w:r>
        <w:rPr>
          <w:rFonts w:ascii="Calibri" w:hAnsi="Calibri" w:cs="Calibri"/>
        </w:rPr>
        <w:t xml:space="preserve"> Правительства РФ от 29.10.2014 N 1116)</w:t>
      </w:r>
    </w:p>
    <w:p w:rsidR="002C767C" w:rsidRDefault="002C767C">
      <w:pPr>
        <w:widowControl w:val="0"/>
        <w:autoSpaceDE w:val="0"/>
        <w:autoSpaceDN w:val="0"/>
        <w:adjustRightInd w:val="0"/>
        <w:spacing w:after="0" w:line="240" w:lineRule="auto"/>
        <w:ind w:firstLine="540"/>
        <w:jc w:val="both"/>
        <w:rPr>
          <w:rFonts w:ascii="Calibri" w:hAnsi="Calibri" w:cs="Calibri"/>
        </w:rPr>
      </w:pPr>
      <w:bookmarkStart w:id="71" w:name="Par1079"/>
      <w:bookmarkEnd w:id="71"/>
      <w:r>
        <w:rPr>
          <w:rFonts w:ascii="Calibri" w:hAnsi="Calibri" w:cs="Calibri"/>
        </w:rPr>
        <w:t>С 1 октября 2015 г. размер включаемой в состав платы за технологическое присоединение энергопринимающих устройств максимальной мощностью не более чем 150 кВт инвестиционной составляющей на покрытие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не может превышать 50 процентов величины указанных расходов.</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87" w:history="1">
        <w:r>
          <w:rPr>
            <w:rFonts w:ascii="Calibri" w:hAnsi="Calibri" w:cs="Calibri"/>
            <w:color w:val="0000FF"/>
          </w:rPr>
          <w:t>Постановлением</w:t>
        </w:r>
      </w:hyperlink>
      <w:r>
        <w:rPr>
          <w:rFonts w:ascii="Calibri" w:hAnsi="Calibri" w:cs="Calibri"/>
        </w:rPr>
        <w:t xml:space="preserve"> Правительства РФ от 29.10.2014 N 1116)</w:t>
      </w:r>
    </w:p>
    <w:p w:rsidR="002C767C" w:rsidRDefault="002C767C">
      <w:pPr>
        <w:widowControl w:val="0"/>
        <w:autoSpaceDE w:val="0"/>
        <w:autoSpaceDN w:val="0"/>
        <w:adjustRightInd w:val="0"/>
        <w:spacing w:after="0" w:line="240" w:lineRule="auto"/>
        <w:ind w:firstLine="540"/>
        <w:jc w:val="both"/>
        <w:rPr>
          <w:rFonts w:ascii="Calibri" w:hAnsi="Calibri" w:cs="Calibri"/>
        </w:rPr>
      </w:pPr>
      <w:bookmarkStart w:id="72" w:name="Par1081"/>
      <w:bookmarkEnd w:id="72"/>
      <w:r>
        <w:rPr>
          <w:rFonts w:ascii="Calibri" w:hAnsi="Calibri" w:cs="Calibri"/>
        </w:rPr>
        <w:t>С 1 октября 2017 г. в состав платы за технологическое присоединение энергопринимающих устройств максимальной мощностью не более чем 150 кВт не включаются расходы, связанные со строительством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88" w:history="1">
        <w:r>
          <w:rPr>
            <w:rFonts w:ascii="Calibri" w:hAnsi="Calibri" w:cs="Calibri"/>
            <w:color w:val="0000FF"/>
          </w:rPr>
          <w:t>Постановлением</w:t>
        </w:r>
      </w:hyperlink>
      <w:r>
        <w:rPr>
          <w:rFonts w:ascii="Calibri" w:hAnsi="Calibri" w:cs="Calibri"/>
        </w:rPr>
        <w:t xml:space="preserve"> Правительства РФ от 29.10.2014 N 1116)</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платы за технологическое присоединение, в том числе величина стандартизированных тарифных ставок, и состав расходов, включаемых в плату за технологическое присоединение, определяются в соответствии с методическими указаниями по определению размера платы за технологическое присоединение к электрическим сетям, утверждаемыми Федеральной службой по тарифам по согласованию с Федеральной антимонопольной службой (далее - методические указания по определению размера платы за </w:t>
      </w:r>
      <w:r>
        <w:rPr>
          <w:rFonts w:ascii="Calibri" w:hAnsi="Calibri" w:cs="Calibri"/>
        </w:rPr>
        <w:lastRenderedPageBreak/>
        <w:t>технологическое присоединение к электрическим сетям).</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за технологическое присоединение к электрическим сетям, отнесенным к единой национальной (общероссийской) электрической сети, устанавливается Федеральной службой по тарифам.</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стандартизированных тарифных ставок и ставок за 1 кВт максимальной мощности определяется в соответствии с </w:t>
      </w:r>
      <w:hyperlink r:id="rId389" w:history="1">
        <w:r>
          <w:rPr>
            <w:rFonts w:ascii="Calibri" w:hAnsi="Calibri" w:cs="Calibri"/>
            <w:color w:val="0000FF"/>
          </w:rPr>
          <w:t>методическими указаниями</w:t>
        </w:r>
      </w:hyperlink>
      <w:r>
        <w:rPr>
          <w:rFonts w:ascii="Calibri" w:hAnsi="Calibri" w:cs="Calibri"/>
        </w:rPr>
        <w:t xml:space="preserve"> по определению размера платы за технологическое присоединение к электрическим сетям исходя из расходов на выполнение мероприятий, подлежащих осуществлению сетевой организацией в ходе технологического присоединения, включая 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заявителя, с учетом положений </w:t>
      </w:r>
      <w:hyperlink w:anchor="Par1079" w:history="1">
        <w:r>
          <w:rPr>
            <w:rFonts w:ascii="Calibri" w:hAnsi="Calibri" w:cs="Calibri"/>
            <w:color w:val="0000FF"/>
          </w:rPr>
          <w:t>абзацев второго</w:t>
        </w:r>
      </w:hyperlink>
      <w:r>
        <w:rPr>
          <w:rFonts w:ascii="Calibri" w:hAnsi="Calibri" w:cs="Calibri"/>
        </w:rPr>
        <w:t xml:space="preserve"> и </w:t>
      </w:r>
      <w:hyperlink w:anchor="Par1081" w:history="1">
        <w:r>
          <w:rPr>
            <w:rFonts w:ascii="Calibri" w:hAnsi="Calibri" w:cs="Calibri"/>
            <w:color w:val="0000FF"/>
          </w:rPr>
          <w:t>третьего</w:t>
        </w:r>
      </w:hyperlink>
      <w:r>
        <w:rPr>
          <w:rFonts w:ascii="Calibri" w:hAnsi="Calibri" w:cs="Calibri"/>
        </w:rPr>
        <w:t xml:space="preserve"> настоящего пункта. Дифференциация стандартизированных тарифных ставок определяется в соответствии с методическими указаниями по определению размера платы за технологическое присоединение к электрическим сетям.</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0" w:history="1">
        <w:r>
          <w:rPr>
            <w:rFonts w:ascii="Calibri" w:hAnsi="Calibri" w:cs="Calibri"/>
            <w:color w:val="0000FF"/>
          </w:rPr>
          <w:t>Постановления</w:t>
        </w:r>
      </w:hyperlink>
      <w:r>
        <w:rPr>
          <w:rFonts w:ascii="Calibri" w:hAnsi="Calibri" w:cs="Calibri"/>
        </w:rPr>
        <w:t xml:space="preserve"> Правительства РФ от 29.10.2014 N 1116)</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которое имеет намерение осуществить технологическое присоединение к электрическим сетям, вправе самостоятельно выбрать вид ставки платы за технологическое присоединение в соответствии с особенностями, предусмотренными методическими указаниями по определению размера платы за технологическое присоединение к электрическим сетям. Плата за технологическое присоединение энергопринимающих устройств максимальной мощностью, не превышающей 15 кВт включительно (с учетом мощности ранее присоединенных в этой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по 3-й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заявителей - юридических лиц или индивидуальных предпринимателей в целях технологического присоединения энергопринимающих устройств максимальной мощностью свыше 15 и до 150 кВт включительно в договоре (по желанию таких заявителей) согласно </w:t>
      </w:r>
      <w:hyperlink r:id="rId391" w:history="1">
        <w:r>
          <w:rPr>
            <w:rFonts w:ascii="Calibri" w:hAnsi="Calibri" w:cs="Calibri"/>
            <w:color w:val="0000FF"/>
          </w:rPr>
          <w:t>пункту 17</w:t>
        </w:r>
      </w:hyperlink>
      <w:r>
        <w:rPr>
          <w:rFonts w:ascii="Calibri" w:hAnsi="Calibri" w:cs="Calibri"/>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 общей суммы рассрочки до 3 лет со дня подписания сторонами акта об осуществлении технологического присоединения. Расходы на выплату процентов по кредитным договорам, связанным с рассрочкой платежа за технологическое присоединение указанных категорий заявителей, не включаются в состав платы за технологическое присоединение.</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2" w:history="1">
        <w:r>
          <w:rPr>
            <w:rFonts w:ascii="Calibri" w:hAnsi="Calibri" w:cs="Calibri"/>
            <w:color w:val="0000FF"/>
          </w:rPr>
          <w:t>Постановления</w:t>
        </w:r>
      </w:hyperlink>
      <w:r>
        <w:rPr>
          <w:rFonts w:ascii="Calibri" w:hAnsi="Calibri" w:cs="Calibri"/>
        </w:rPr>
        <w:t xml:space="preserve"> Правительства РФ от 29.10.2014 N 1116)</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Расходы сетевой организации на выполнение организационно-технических мероприятий, указанных в </w:t>
      </w:r>
      <w:hyperlink r:id="rId393" w:history="1">
        <w:r>
          <w:rPr>
            <w:rFonts w:ascii="Calibri" w:hAnsi="Calibri" w:cs="Calibri"/>
            <w:color w:val="0000FF"/>
          </w:rPr>
          <w:t>подпунктах "а"</w:t>
        </w:r>
      </w:hyperlink>
      <w:r>
        <w:rPr>
          <w:rFonts w:ascii="Calibri" w:hAnsi="Calibri" w:cs="Calibri"/>
        </w:rPr>
        <w:t xml:space="preserve"> и </w:t>
      </w:r>
      <w:hyperlink r:id="rId394" w:history="1">
        <w:r>
          <w:rPr>
            <w:rFonts w:ascii="Calibri" w:hAnsi="Calibri" w:cs="Calibri"/>
            <w:color w:val="0000FF"/>
          </w:rPr>
          <w:t>"д"</w:t>
        </w:r>
      </w:hyperlink>
      <w:r>
        <w:rPr>
          <w:rFonts w:ascii="Calibri" w:hAnsi="Calibri" w:cs="Calibri"/>
        </w:rPr>
        <w:t xml:space="preserve"> - </w:t>
      </w:r>
      <w:hyperlink r:id="rId395" w:history="1">
        <w:r>
          <w:rPr>
            <w:rFonts w:ascii="Calibri" w:hAnsi="Calibri" w:cs="Calibri"/>
            <w:color w:val="0000FF"/>
          </w:rPr>
          <w:t>"ж" пункта 18</w:t>
        </w:r>
      </w:hyperlink>
      <w:r>
        <w:rPr>
          <w:rFonts w:ascii="Calibri" w:hAnsi="Calibri" w:cs="Calibri"/>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расходы, связанные с технологическим присоединением энергопринимающих устройств, плата за которые устанавливается в соответствии с настоящим документом в размере не более 550 рублей, 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связанные с осуществлением технологического присоединения к электрическим сетям энергопринимающих устройств максимальной мощностью не более чем 150 кВт, и расходы на выплату процентов по кредитным договорам, связанным с рассрочкой платежа за технологическое присоединение к </w:t>
      </w:r>
      <w:r>
        <w:rPr>
          <w:rFonts w:ascii="Calibri" w:hAnsi="Calibri" w:cs="Calibri"/>
        </w:rPr>
        <w:lastRenderedPageBreak/>
        <w:t xml:space="preserve">электрическим сетям энергопринимающих устройств максимальной мощностью свыше 15 и до 150 кВт включительно, не включаемые в соответствии с </w:t>
      </w:r>
      <w:hyperlink r:id="rId396" w:history="1">
        <w:r>
          <w:rPr>
            <w:rFonts w:ascii="Calibri" w:hAnsi="Calibri" w:cs="Calibri"/>
            <w:color w:val="0000FF"/>
          </w:rPr>
          <w:t>методическими указаниями</w:t>
        </w:r>
      </w:hyperlink>
      <w:r>
        <w:rPr>
          <w:rFonts w:ascii="Calibri" w:hAnsi="Calibri" w:cs="Calibri"/>
        </w:rPr>
        <w:t xml:space="preserve"> по определению выпадающих доходов, связанных с осуществлением технологического присоединения к электрическим сетям, в состав платы за технологическое присоединение, составляют выпадающие доходы сетевой организации, связанные с технологическим присоединением к электрическим сетям.</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7" w:history="1">
        <w:r>
          <w:rPr>
            <w:rFonts w:ascii="Calibri" w:hAnsi="Calibri" w:cs="Calibri"/>
            <w:color w:val="0000FF"/>
          </w:rPr>
          <w:t>Постановления</w:t>
        </w:r>
      </w:hyperlink>
      <w:r>
        <w:rPr>
          <w:rFonts w:ascii="Calibri" w:hAnsi="Calibri" w:cs="Calibri"/>
        </w:rPr>
        <w:t xml:space="preserve"> Правительства РФ от 29.10.2014 N 1116)</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рассчитывает размер указанных выпадающих доходов в соответствии с </w:t>
      </w:r>
      <w:hyperlink r:id="rId398" w:history="1">
        <w:r>
          <w:rPr>
            <w:rFonts w:ascii="Calibri" w:hAnsi="Calibri" w:cs="Calibri"/>
            <w:color w:val="0000FF"/>
          </w:rPr>
          <w:t>методическими указаниями</w:t>
        </w:r>
      </w:hyperlink>
      <w:r>
        <w:rPr>
          <w:rFonts w:ascii="Calibri" w:hAnsi="Calibri" w:cs="Calibri"/>
        </w:rPr>
        <w:t xml:space="preserve"> по определению выпадающих доходов, связанных с осуществлением технологического присоединения к электрическим сетям.</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Территориальные сетевые организации ежегодно, не позднее 1 ноября, представляют в органы исполнительной власти субъектов Российской Федерации в области государственного регулирования тарифов прогнозные сведения о расходах за технологическое присоединение на очередной календарный год в соответствии с методическими указаниями по определению размера платы за технологическое присоединение к электрическим сетям с учетом стоимости каждого мероприятия в отдельности, а также с разбивкой по категориям потребителей, уровням напряжения электрических сетей, к которым осуществляется технологическое присоединение, и (или) объемам присоединяемой максимальной мощности, а также сведения о расходах, связанных с осуществлением технологического присоединения к электрическим сетям, не включаемых в плату за технологическое присоединение, в соответствии с </w:t>
      </w:r>
      <w:hyperlink r:id="rId399" w:history="1">
        <w:r>
          <w:rPr>
            <w:rFonts w:ascii="Calibri" w:hAnsi="Calibri" w:cs="Calibri"/>
            <w:color w:val="0000FF"/>
          </w:rPr>
          <w:t>методическими указаниями</w:t>
        </w:r>
      </w:hyperlink>
      <w:r>
        <w:rPr>
          <w:rFonts w:ascii="Calibri" w:hAnsi="Calibri" w:cs="Calibri"/>
        </w:rPr>
        <w:t xml:space="preserve"> по определению выпадающих доходов, связанных с осуществлением технологического присоединения к электрическим сетям. На основе представленных сведений уполномоченные органы исполнительной власти субъектов Российской Федерации на очередной календарный год устанавливают не позднее 31 декабря года, предшествующего очередному году, плату за технологическое присоединение к электрическим сетям, не отнесенным к единой национальной (общероссийской) электрической сети (за исключением платы по индивидуальному проекту и платы за технологическое присоединение к территориальным распределительным электрическим сетям энергопринимающих устройств отдельных потребителей и объектов по производству электрической энергии максимальной мощностью не менее 8900 кВт и на уровне напряжения не ниже 35 кВ), в виде формулы платы за технологическое присоединение, стандартизированных тарифных ставок и ставки за 1 кВт максимальной мощности с разбивкой по категориям потребителей, уровням напряжения электрических сетей, к которым осуществляется технологическое присоединение, и (или) объемам присоединенной максимальной мощности.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Регулирующий орган в своем решении по утверждению платы за технологическое присоединение отражает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Размер указанных расходов включается в тариф на услуги по передаче электрической энергии в соответствии с методическими указаниями, предусмотренными </w:t>
      </w:r>
      <w:hyperlink w:anchor="Par373" w:history="1">
        <w:r>
          <w:rPr>
            <w:rFonts w:ascii="Calibri" w:hAnsi="Calibri" w:cs="Calibri"/>
            <w:color w:val="0000FF"/>
          </w:rPr>
          <w:t>пунктами 32</w:t>
        </w:r>
      </w:hyperlink>
      <w:r>
        <w:rPr>
          <w:rFonts w:ascii="Calibri" w:hAnsi="Calibri" w:cs="Calibri"/>
        </w:rPr>
        <w:t xml:space="preserve"> или </w:t>
      </w:r>
      <w:hyperlink w:anchor="Par493" w:history="1">
        <w:r>
          <w:rPr>
            <w:rFonts w:ascii="Calibri" w:hAnsi="Calibri" w:cs="Calibri"/>
            <w:color w:val="0000FF"/>
          </w:rPr>
          <w:t>38</w:t>
        </w:r>
      </w:hyperlink>
      <w:r>
        <w:rPr>
          <w:rFonts w:ascii="Calibri" w:hAnsi="Calibri" w:cs="Calibri"/>
        </w:rPr>
        <w:t xml:space="preserve"> настоящего документа, начиная с периода регулирования, на который утверждается плата за технологическое присоединение, и отражается регулирующим органом в решении по утверждению цен (тарифов) на услуги по передаче электрической энергии.</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0" w:history="1">
        <w:r>
          <w:rPr>
            <w:rFonts w:ascii="Calibri" w:hAnsi="Calibri" w:cs="Calibri"/>
            <w:color w:val="0000FF"/>
          </w:rPr>
          <w:t>Постановления</w:t>
        </w:r>
      </w:hyperlink>
      <w:r>
        <w:rPr>
          <w:rFonts w:ascii="Calibri" w:hAnsi="Calibri" w:cs="Calibri"/>
        </w:rPr>
        <w:t xml:space="preserve"> Правительства РФ от 29.10.2014 N 1116)</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Расходы на выплату процентов по кредитным договорам, связанным с рассрочкой платежа за технологическое присоединение энергопринимающих устройств, учитываются в тарифе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фактическом объеме, но не выше ставки рефинансирования Центрального банка Российской Федерации, действовавшей на дату заключения кредитного договора, увеличенной на 2 процентных пункта. При применении метода доходности инвестированного капитала в тарифе на услуги по передаче электрической энергии в соответствии с методическими указаниями, предусмотренными </w:t>
      </w:r>
      <w:hyperlink w:anchor="Par373" w:history="1">
        <w:r>
          <w:rPr>
            <w:rFonts w:ascii="Calibri" w:hAnsi="Calibri" w:cs="Calibri"/>
            <w:color w:val="0000FF"/>
          </w:rPr>
          <w:t>пунктом 32</w:t>
        </w:r>
      </w:hyperlink>
      <w:r>
        <w:rPr>
          <w:rFonts w:ascii="Calibri" w:hAnsi="Calibri" w:cs="Calibri"/>
        </w:rPr>
        <w:t xml:space="preserve"> настоящего документа, учитывается размер превышения расходов на выплату процентов по кредитным договорам над величиной, равной произведению чистого оборотного капитала и нормы доходности инвестированного капитала, созданного после </w:t>
      </w:r>
      <w:r>
        <w:rPr>
          <w:rFonts w:ascii="Calibri" w:hAnsi="Calibri" w:cs="Calibri"/>
        </w:rPr>
        <w:lastRenderedPageBreak/>
        <w:t>перехода к регулированию методом доходности инвестированного капитала.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 итогам хозяйственной деятельности прошедшего периода регулирования у сетевой организации появились экономически обоснованные расходы, превышающие объем средств, подлежащих компенсации сетевой организации в указанном периоде регулирования, то регулирующие органы при представлении соответствующих обоснований учитывают эти расходы при установлении регулируемых цен (тарифов) на последующий период регулирования с учетом индексов-дефляторов, а если по итогам такого периода регулирования выявлены необоснованные расходы или излишне полученные доходы, то орган регулирования принимает решение об их исключении из суммы расходов, учитываемых при установлении тарифов на следующий период регулирования с учетом индексов-дефляторов.</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Регулирующий орган в своем решении по утверждению цен (тарифов) на услуги по передаче электрической энергии отражает учтенные расходы сетевой организации, связанные с осуществлением технологического присоединения к электрическим сетям, не включенные в плату за технологическое присоединение.</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Указанные требования не применяются в случае технологического присоединения генерирующих объектов к объектам электросетевого хозяйства, соответствующим критериям отнесения к единой национальной (общероссийской) электрической сети.</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01" w:history="1">
        <w:r>
          <w:rPr>
            <w:rFonts w:ascii="Calibri" w:hAnsi="Calibri" w:cs="Calibri"/>
            <w:color w:val="0000FF"/>
          </w:rPr>
          <w:t>Постановлением</w:t>
        </w:r>
      </w:hyperlink>
      <w:r>
        <w:rPr>
          <w:rFonts w:ascii="Calibri" w:hAnsi="Calibri" w:cs="Calibri"/>
        </w:rPr>
        <w:t xml:space="preserve"> Правительства РФ от 31.07.2014 N 750)</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87 в ред. </w:t>
      </w:r>
      <w:hyperlink r:id="rId402" w:history="1">
        <w:r>
          <w:rPr>
            <w:rFonts w:ascii="Calibri" w:hAnsi="Calibri" w:cs="Calibri"/>
            <w:color w:val="0000FF"/>
          </w:rPr>
          <w:t>Постановления</w:t>
        </w:r>
      </w:hyperlink>
      <w:r>
        <w:rPr>
          <w:rFonts w:ascii="Calibri" w:hAnsi="Calibri" w:cs="Calibri"/>
        </w:rPr>
        <w:t xml:space="preserve"> Правительства РФ от 11.06.2014 N 542)</w:t>
      </w: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jc w:val="right"/>
        <w:outlineLvl w:val="1"/>
        <w:rPr>
          <w:rFonts w:ascii="Calibri" w:hAnsi="Calibri" w:cs="Calibri"/>
        </w:rPr>
      </w:pPr>
      <w:bookmarkStart w:id="73" w:name="Par1107"/>
      <w:bookmarkEnd w:id="73"/>
      <w:r>
        <w:rPr>
          <w:rFonts w:ascii="Calibri" w:hAnsi="Calibri" w:cs="Calibri"/>
        </w:rPr>
        <w:t>Приложение N 1</w:t>
      </w:r>
    </w:p>
    <w:p w:rsidR="002C767C" w:rsidRDefault="002C767C">
      <w:pPr>
        <w:widowControl w:val="0"/>
        <w:autoSpaceDE w:val="0"/>
        <w:autoSpaceDN w:val="0"/>
        <w:adjustRightInd w:val="0"/>
        <w:spacing w:after="0" w:line="240" w:lineRule="auto"/>
        <w:jc w:val="right"/>
        <w:rPr>
          <w:rFonts w:ascii="Calibri" w:hAnsi="Calibri" w:cs="Calibri"/>
        </w:rPr>
      </w:pPr>
      <w:r>
        <w:rPr>
          <w:rFonts w:ascii="Calibri" w:hAnsi="Calibri" w:cs="Calibri"/>
        </w:rPr>
        <w:t>к Основам ценообразования</w:t>
      </w:r>
    </w:p>
    <w:p w:rsidR="002C767C" w:rsidRDefault="002C767C">
      <w:pPr>
        <w:widowControl w:val="0"/>
        <w:autoSpaceDE w:val="0"/>
        <w:autoSpaceDN w:val="0"/>
        <w:adjustRightInd w:val="0"/>
        <w:spacing w:after="0" w:line="240" w:lineRule="auto"/>
        <w:jc w:val="right"/>
        <w:rPr>
          <w:rFonts w:ascii="Calibri" w:hAnsi="Calibri" w:cs="Calibri"/>
        </w:rPr>
      </w:pPr>
      <w:r>
        <w:rPr>
          <w:rFonts w:ascii="Calibri" w:hAnsi="Calibri" w:cs="Calibri"/>
        </w:rPr>
        <w:t>в области регулируемых цен</w:t>
      </w:r>
    </w:p>
    <w:p w:rsidR="002C767C" w:rsidRDefault="002C767C">
      <w:pPr>
        <w:widowControl w:val="0"/>
        <w:autoSpaceDE w:val="0"/>
        <w:autoSpaceDN w:val="0"/>
        <w:adjustRightInd w:val="0"/>
        <w:spacing w:after="0" w:line="240" w:lineRule="auto"/>
        <w:jc w:val="right"/>
        <w:rPr>
          <w:rFonts w:ascii="Calibri" w:hAnsi="Calibri" w:cs="Calibri"/>
        </w:rPr>
      </w:pPr>
      <w:r>
        <w:rPr>
          <w:rFonts w:ascii="Calibri" w:hAnsi="Calibri" w:cs="Calibri"/>
        </w:rPr>
        <w:t>(тарифов) в электроэнергетике</w:t>
      </w: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jc w:val="center"/>
        <w:rPr>
          <w:rFonts w:ascii="Calibri" w:hAnsi="Calibri" w:cs="Calibri"/>
        </w:rPr>
      </w:pPr>
      <w:bookmarkStart w:id="74" w:name="Par1112"/>
      <w:bookmarkEnd w:id="74"/>
      <w:r>
        <w:rPr>
          <w:rFonts w:ascii="Calibri" w:hAnsi="Calibri" w:cs="Calibri"/>
        </w:rPr>
        <w:t>ПЕРЕЧЕНЬ</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КАТЕГОРИЙ ПОТРЕБИТЕЛЕЙ, КОТОРЫЕ ПРИРАВНЕНЫ К НАСЕЛЕНИЮ</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И КОТОРЫМ ЭЛЕКТРИЧЕСКАЯ ЭНЕРГИЯ (МОЩНОСТЬ) ПОСТАВЛЯЕТСЯ</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ПО РЕГУЛИРУЕМЫМ ЦЕНАМ (ТАРИФАМ) (В ОТНОШЕНИИ ОБЪЕМОВ</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ПОТРЕБЛЕНИЯ ЭЛЕКТРИЧЕСКОЙ ЭНЕРГИИ, ИСПОЛЬЗУЕМЫХ</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НА КОММУНАЛЬНО-БЫТОВЫЕ НУЖДЫ И НЕ ИСПОЛЬЗУЕМЫХ</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ДЛЯ ОСУЩЕСТВЛЕНИЯ КОММЕРЧЕСКОЙ</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(ПРОФЕССИОНАЛЬНОЙ) ДЕЯТЕЛЬНОСТИ)</w:t>
      </w:r>
    </w:p>
    <w:p w:rsidR="002C767C" w:rsidRDefault="002C767C">
      <w:pPr>
        <w:widowControl w:val="0"/>
        <w:autoSpaceDE w:val="0"/>
        <w:autoSpaceDN w:val="0"/>
        <w:adjustRightInd w:val="0"/>
        <w:spacing w:after="0" w:line="240" w:lineRule="auto"/>
        <w:jc w:val="center"/>
        <w:rPr>
          <w:rFonts w:ascii="Calibri" w:hAnsi="Calibri" w:cs="Calibri"/>
        </w:rPr>
      </w:pP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403"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w:t>
      </w:r>
      <w:r>
        <w:rPr>
          <w:rFonts w:ascii="Calibri" w:hAnsi="Calibri" w:cs="Calibri"/>
        </w:rPr>
        <w:lastRenderedPageBreak/>
        <w:t>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Садоводческие, огороднические или дачные некоммерческие объединения граждан - некоммерческие организации, учрежденные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Юридические и физические лица, приобретающие электрическую энергию (мощность) в целях потребления на коммунально-бытовые нужды в населенных пунктах, жилых зонах при воинских частях, рассчитывающиеся по договору энергоснабжения по общему прибору учета электрической энергии.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Содержащиеся за счет прихожан религиозные организации.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Некоммерческие объединения граждан (гаражно-строительные, гаражные кооперативы) и граждане, владеющие отдельно стоящими гаражами,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jc w:val="right"/>
        <w:outlineLvl w:val="1"/>
        <w:rPr>
          <w:rFonts w:ascii="Calibri" w:hAnsi="Calibri" w:cs="Calibri"/>
        </w:rPr>
      </w:pPr>
      <w:bookmarkStart w:id="75" w:name="Par1137"/>
      <w:bookmarkEnd w:id="75"/>
      <w:r>
        <w:rPr>
          <w:rFonts w:ascii="Calibri" w:hAnsi="Calibri" w:cs="Calibri"/>
        </w:rPr>
        <w:t xml:space="preserve">Приложение </w:t>
      </w:r>
      <w:hyperlink r:id="rId404" w:history="1">
        <w:r>
          <w:rPr>
            <w:rFonts w:ascii="Calibri" w:hAnsi="Calibri" w:cs="Calibri"/>
            <w:color w:val="0000FF"/>
          </w:rPr>
          <w:t>N 2</w:t>
        </w:r>
      </w:hyperlink>
    </w:p>
    <w:p w:rsidR="002C767C" w:rsidRDefault="002C767C">
      <w:pPr>
        <w:widowControl w:val="0"/>
        <w:autoSpaceDE w:val="0"/>
        <w:autoSpaceDN w:val="0"/>
        <w:adjustRightInd w:val="0"/>
        <w:spacing w:after="0" w:line="240" w:lineRule="auto"/>
        <w:jc w:val="right"/>
        <w:rPr>
          <w:rFonts w:ascii="Calibri" w:hAnsi="Calibri" w:cs="Calibri"/>
        </w:rPr>
      </w:pPr>
      <w:r>
        <w:rPr>
          <w:rFonts w:ascii="Calibri" w:hAnsi="Calibri" w:cs="Calibri"/>
        </w:rPr>
        <w:t>к Основам ценообразования</w:t>
      </w:r>
    </w:p>
    <w:p w:rsidR="002C767C" w:rsidRDefault="002C767C">
      <w:pPr>
        <w:widowControl w:val="0"/>
        <w:autoSpaceDE w:val="0"/>
        <w:autoSpaceDN w:val="0"/>
        <w:adjustRightInd w:val="0"/>
        <w:spacing w:after="0" w:line="240" w:lineRule="auto"/>
        <w:jc w:val="right"/>
        <w:rPr>
          <w:rFonts w:ascii="Calibri" w:hAnsi="Calibri" w:cs="Calibri"/>
        </w:rPr>
      </w:pPr>
      <w:r>
        <w:rPr>
          <w:rFonts w:ascii="Calibri" w:hAnsi="Calibri" w:cs="Calibri"/>
        </w:rPr>
        <w:t>в области регулируемых цен</w:t>
      </w:r>
    </w:p>
    <w:p w:rsidR="002C767C" w:rsidRDefault="002C767C">
      <w:pPr>
        <w:widowControl w:val="0"/>
        <w:autoSpaceDE w:val="0"/>
        <w:autoSpaceDN w:val="0"/>
        <w:adjustRightInd w:val="0"/>
        <w:spacing w:after="0" w:line="240" w:lineRule="auto"/>
        <w:jc w:val="right"/>
        <w:rPr>
          <w:rFonts w:ascii="Calibri" w:hAnsi="Calibri" w:cs="Calibri"/>
        </w:rPr>
      </w:pPr>
      <w:r>
        <w:rPr>
          <w:rFonts w:ascii="Calibri" w:hAnsi="Calibri" w:cs="Calibri"/>
        </w:rPr>
        <w:t>(тарифов) в электроэнергетике</w:t>
      </w: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jc w:val="center"/>
        <w:rPr>
          <w:rFonts w:ascii="Calibri" w:hAnsi="Calibri" w:cs="Calibri"/>
        </w:rPr>
      </w:pPr>
      <w:bookmarkStart w:id="76" w:name="Par1142"/>
      <w:bookmarkEnd w:id="76"/>
      <w:r>
        <w:rPr>
          <w:rFonts w:ascii="Calibri" w:hAnsi="Calibri" w:cs="Calibri"/>
        </w:rPr>
        <w:t>ПЕРЕЧЕНЬ</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СУБЪЕКТОВ РОССИЙСКОЙ ФЕДЕРАЦИИ, НА ТЕРРИТОРИИ</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КОТОРЫХ УСТАНАВЛИВАЮТСЯ ДИФФЕРЕНЦИРОВАННЫЕ ТАРИФЫ НА УСЛУГИ</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ПО ПЕРЕДАЧЕ ЭЛЕКТРИЧЕСКОЙ ЭНЕРГИИ ПО ЕДИНОЙ (НАЦИОНАЛЬНОЙ)</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ЭЛЕКТРИЧЕСКОЙ СЕТИ</w:t>
      </w: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Республика Дагестан</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Республика Ингушетия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Кабардино-Балкарская Республика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Карачаево-Черкесская Республика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Республика Северная Осетия - Алания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Чеченская Республика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Ставропольский край</w:t>
      </w: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jc w:val="right"/>
        <w:outlineLvl w:val="1"/>
        <w:rPr>
          <w:rFonts w:ascii="Calibri" w:hAnsi="Calibri" w:cs="Calibri"/>
        </w:rPr>
      </w:pPr>
      <w:bookmarkStart w:id="77" w:name="Par1160"/>
      <w:bookmarkEnd w:id="77"/>
      <w:r>
        <w:rPr>
          <w:rFonts w:ascii="Calibri" w:hAnsi="Calibri" w:cs="Calibri"/>
        </w:rPr>
        <w:t>Приложение N 3</w:t>
      </w:r>
    </w:p>
    <w:p w:rsidR="002C767C" w:rsidRDefault="002C767C">
      <w:pPr>
        <w:widowControl w:val="0"/>
        <w:autoSpaceDE w:val="0"/>
        <w:autoSpaceDN w:val="0"/>
        <w:adjustRightInd w:val="0"/>
        <w:spacing w:after="0" w:line="240" w:lineRule="auto"/>
        <w:jc w:val="right"/>
        <w:rPr>
          <w:rFonts w:ascii="Calibri" w:hAnsi="Calibri" w:cs="Calibri"/>
        </w:rPr>
      </w:pPr>
      <w:r>
        <w:rPr>
          <w:rFonts w:ascii="Calibri" w:hAnsi="Calibri" w:cs="Calibri"/>
        </w:rPr>
        <w:t>к Основам ценообразования</w:t>
      </w:r>
    </w:p>
    <w:p w:rsidR="002C767C" w:rsidRDefault="002C767C">
      <w:pPr>
        <w:widowControl w:val="0"/>
        <w:autoSpaceDE w:val="0"/>
        <w:autoSpaceDN w:val="0"/>
        <w:adjustRightInd w:val="0"/>
        <w:spacing w:after="0" w:line="240" w:lineRule="auto"/>
        <w:jc w:val="right"/>
        <w:rPr>
          <w:rFonts w:ascii="Calibri" w:hAnsi="Calibri" w:cs="Calibri"/>
        </w:rPr>
      </w:pPr>
      <w:r>
        <w:rPr>
          <w:rFonts w:ascii="Calibri" w:hAnsi="Calibri" w:cs="Calibri"/>
        </w:rPr>
        <w:t>в области регулируемых цен</w:t>
      </w:r>
    </w:p>
    <w:p w:rsidR="002C767C" w:rsidRDefault="002C767C">
      <w:pPr>
        <w:widowControl w:val="0"/>
        <w:autoSpaceDE w:val="0"/>
        <w:autoSpaceDN w:val="0"/>
        <w:adjustRightInd w:val="0"/>
        <w:spacing w:after="0" w:line="240" w:lineRule="auto"/>
        <w:jc w:val="right"/>
        <w:rPr>
          <w:rFonts w:ascii="Calibri" w:hAnsi="Calibri" w:cs="Calibri"/>
        </w:rPr>
      </w:pPr>
      <w:r>
        <w:rPr>
          <w:rFonts w:ascii="Calibri" w:hAnsi="Calibri" w:cs="Calibri"/>
        </w:rPr>
        <w:t>(тарифов) в электроэнергетике</w:t>
      </w: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jc w:val="center"/>
        <w:rPr>
          <w:rFonts w:ascii="Calibri" w:hAnsi="Calibri" w:cs="Calibri"/>
        </w:rPr>
      </w:pPr>
      <w:bookmarkStart w:id="78" w:name="Par1165"/>
      <w:bookmarkEnd w:id="78"/>
      <w:r>
        <w:rPr>
          <w:rFonts w:ascii="Calibri" w:hAnsi="Calibri" w:cs="Calibri"/>
        </w:rPr>
        <w:t>КРИТЕРИИ</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ОТНЕСЕНИЯ ТЕРРИТОРИАЛЬНЫХ СЕТЕВЫХ ОРГАНИЗАЦИЙ К СЕТЕВЫМ</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ОРГАНИЗАЦИЯМ, ОБСЛУЖИВАЮЩИМ ПРЕИМУЩЕСТВЕННО</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ОДНОГО ПОТРЕБИТЕЛЯ</w:t>
      </w:r>
    </w:p>
    <w:p w:rsidR="002C767C" w:rsidRDefault="002C767C">
      <w:pPr>
        <w:widowControl w:val="0"/>
        <w:autoSpaceDE w:val="0"/>
        <w:autoSpaceDN w:val="0"/>
        <w:adjustRightInd w:val="0"/>
        <w:spacing w:after="0" w:line="240" w:lineRule="auto"/>
        <w:jc w:val="center"/>
        <w:rPr>
          <w:rFonts w:ascii="Calibri" w:hAnsi="Calibri" w:cs="Calibri"/>
        </w:rPr>
      </w:pP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(введены </w:t>
      </w:r>
      <w:hyperlink r:id="rId405" w:history="1">
        <w:r>
          <w:rPr>
            <w:rFonts w:ascii="Calibri" w:hAnsi="Calibri" w:cs="Calibri"/>
            <w:color w:val="0000FF"/>
          </w:rPr>
          <w:t>Постановлением</w:t>
        </w:r>
      </w:hyperlink>
      <w:r>
        <w:rPr>
          <w:rFonts w:ascii="Calibri" w:hAnsi="Calibri" w:cs="Calibri"/>
        </w:rPr>
        <w:t xml:space="preserve"> Правительства РФ от 07.03.2014 N 179)</w:t>
      </w: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настоящем документе под единым технологическим процессом понимается совокупность взаимосвязанных технологических операций, обеспечивающих непрерывный производственный процесс основной производственной деятельности соответствующей организации и направленных на производство товаров, выполнение работ, оказание услуг.</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сетевым организациям, обслуживающим преимущественно одного потребителя, относятся территориальные сетевые организации, оказывающие услуги по передаче электрической энергии преимущественно одному потребителю или потребителям, входящим в одну группу лиц и (или) владеющим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(далее - монопотребитель), и (или) гарантирующему поставщику (энергосбытовой организации, энергоснабжающей организации), действующему в интересах таких потребителей, при условии соответствия одному из следующих критериев:</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доля суммарной максимальной мощности энергопринимающих устройств, принадлежащих на праве собственности или на ином предусмотренном законом основании монопотребителю и технологически присоединенных в установленном </w:t>
      </w:r>
      <w:hyperlink r:id="rId406" w:history="1">
        <w:r>
          <w:rPr>
            <w:rFonts w:ascii="Calibri" w:hAnsi="Calibri" w:cs="Calibri"/>
            <w:color w:val="0000FF"/>
          </w:rPr>
          <w:t>порядке</w:t>
        </w:r>
      </w:hyperlink>
      <w:r>
        <w:rPr>
          <w:rFonts w:ascii="Calibri" w:hAnsi="Calibri" w:cs="Calibri"/>
        </w:rPr>
        <w:t xml:space="preserve"> к электрическим сетям такой сетевой организации, составляет не менее 80 процентов суммарной максимальной мощности всех энергопринимающих устройств, технологически присоединенных в установленном порядке к электрическим сетям такой сетевой организации;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суммарный объем электрической энергии, отпущенной из электрических сетей такой сетевой организации в отношении монопотребителя без учета перетока иным потребителям, за последний календарный год, за который имеются отчетные данные, составляет не менее 80 процентов суммарного объема электрической энергии, отпущенной из электрических сетей такой сетевой организации за указанный период.</w:t>
      </w: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jc w:val="right"/>
        <w:outlineLvl w:val="1"/>
        <w:rPr>
          <w:rFonts w:ascii="Calibri" w:hAnsi="Calibri" w:cs="Calibri"/>
        </w:rPr>
      </w:pPr>
      <w:bookmarkStart w:id="79" w:name="Par1182"/>
      <w:bookmarkEnd w:id="79"/>
      <w:r>
        <w:rPr>
          <w:rFonts w:ascii="Calibri" w:hAnsi="Calibri" w:cs="Calibri"/>
        </w:rPr>
        <w:t>Приложение N 4</w:t>
      </w:r>
    </w:p>
    <w:p w:rsidR="002C767C" w:rsidRDefault="002C767C">
      <w:pPr>
        <w:widowControl w:val="0"/>
        <w:autoSpaceDE w:val="0"/>
        <w:autoSpaceDN w:val="0"/>
        <w:adjustRightInd w:val="0"/>
        <w:spacing w:after="0" w:line="240" w:lineRule="auto"/>
        <w:jc w:val="right"/>
        <w:rPr>
          <w:rFonts w:ascii="Calibri" w:hAnsi="Calibri" w:cs="Calibri"/>
        </w:rPr>
      </w:pPr>
      <w:r>
        <w:rPr>
          <w:rFonts w:ascii="Calibri" w:hAnsi="Calibri" w:cs="Calibri"/>
        </w:rPr>
        <w:t>к Основам ценообразования</w:t>
      </w:r>
    </w:p>
    <w:p w:rsidR="002C767C" w:rsidRDefault="002C767C">
      <w:pPr>
        <w:widowControl w:val="0"/>
        <w:autoSpaceDE w:val="0"/>
        <w:autoSpaceDN w:val="0"/>
        <w:adjustRightInd w:val="0"/>
        <w:spacing w:after="0" w:line="240" w:lineRule="auto"/>
        <w:jc w:val="right"/>
        <w:rPr>
          <w:rFonts w:ascii="Calibri" w:hAnsi="Calibri" w:cs="Calibri"/>
        </w:rPr>
      </w:pPr>
      <w:r>
        <w:rPr>
          <w:rFonts w:ascii="Calibri" w:hAnsi="Calibri" w:cs="Calibri"/>
        </w:rPr>
        <w:t>в области регулируемых цен</w:t>
      </w:r>
    </w:p>
    <w:p w:rsidR="002C767C" w:rsidRDefault="002C767C">
      <w:pPr>
        <w:widowControl w:val="0"/>
        <w:autoSpaceDE w:val="0"/>
        <w:autoSpaceDN w:val="0"/>
        <w:adjustRightInd w:val="0"/>
        <w:spacing w:after="0" w:line="240" w:lineRule="auto"/>
        <w:jc w:val="right"/>
        <w:rPr>
          <w:rFonts w:ascii="Calibri" w:hAnsi="Calibri" w:cs="Calibri"/>
        </w:rPr>
      </w:pPr>
      <w:r>
        <w:rPr>
          <w:rFonts w:ascii="Calibri" w:hAnsi="Calibri" w:cs="Calibri"/>
        </w:rPr>
        <w:t>(тарифов) в электроэнергетике</w:t>
      </w:r>
    </w:p>
    <w:p w:rsidR="002C767C" w:rsidRDefault="002C767C">
      <w:pPr>
        <w:widowControl w:val="0"/>
        <w:autoSpaceDE w:val="0"/>
        <w:autoSpaceDN w:val="0"/>
        <w:adjustRightInd w:val="0"/>
        <w:spacing w:after="0" w:line="240" w:lineRule="auto"/>
        <w:jc w:val="center"/>
        <w:rPr>
          <w:rFonts w:ascii="Calibri" w:hAnsi="Calibri" w:cs="Calibri"/>
        </w:rPr>
      </w:pPr>
    </w:p>
    <w:p w:rsidR="002C767C" w:rsidRDefault="002C767C">
      <w:pPr>
        <w:widowControl w:val="0"/>
        <w:autoSpaceDE w:val="0"/>
        <w:autoSpaceDN w:val="0"/>
        <w:adjustRightInd w:val="0"/>
        <w:spacing w:after="0" w:line="240" w:lineRule="auto"/>
        <w:jc w:val="center"/>
        <w:rPr>
          <w:rFonts w:ascii="Calibri" w:hAnsi="Calibri" w:cs="Calibri"/>
        </w:rPr>
      </w:pPr>
      <w:bookmarkStart w:id="80" w:name="Par1187"/>
      <w:bookmarkEnd w:id="80"/>
      <w:r>
        <w:rPr>
          <w:rFonts w:ascii="Calibri" w:hAnsi="Calibri" w:cs="Calibri"/>
        </w:rPr>
        <w:t>ПЕРЕЧЕНЬ</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СУБЪЕКТОВ РОССИЙСКОЙ ФЕДЕРАЦИИ, НА ТЕРРИТОРИИ КОТОРЫХ</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С 1 ЯНВАРЯ 2014 Г. ПРИМЕНЯЕТСЯ УРОВЕНЬ НАПРЯЖЕНИЯ (ВН1)</w:t>
      </w:r>
    </w:p>
    <w:p w:rsidR="002C767C" w:rsidRDefault="002C767C">
      <w:pPr>
        <w:widowControl w:val="0"/>
        <w:autoSpaceDE w:val="0"/>
        <w:autoSpaceDN w:val="0"/>
        <w:adjustRightInd w:val="0"/>
        <w:spacing w:after="0" w:line="240" w:lineRule="auto"/>
        <w:jc w:val="center"/>
        <w:rPr>
          <w:rFonts w:ascii="Calibri" w:hAnsi="Calibri" w:cs="Calibri"/>
        </w:rPr>
      </w:pP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407" w:history="1">
        <w:r>
          <w:rPr>
            <w:rFonts w:ascii="Calibri" w:hAnsi="Calibri" w:cs="Calibri"/>
            <w:color w:val="0000FF"/>
          </w:rPr>
          <w:t>Постановлением</w:t>
        </w:r>
      </w:hyperlink>
      <w:r>
        <w:rPr>
          <w:rFonts w:ascii="Calibri" w:hAnsi="Calibri" w:cs="Calibri"/>
        </w:rPr>
        <w:t xml:space="preserve"> Правительства РФ от 31.07.2014 N 750)</w:t>
      </w:r>
    </w:p>
    <w:p w:rsidR="002C767C" w:rsidRDefault="002C767C">
      <w:pPr>
        <w:widowControl w:val="0"/>
        <w:autoSpaceDE w:val="0"/>
        <w:autoSpaceDN w:val="0"/>
        <w:adjustRightInd w:val="0"/>
        <w:spacing w:after="0" w:line="240" w:lineRule="auto"/>
        <w:jc w:val="center"/>
        <w:rPr>
          <w:rFonts w:ascii="Calibri" w:hAnsi="Calibri" w:cs="Calibri"/>
        </w:rPr>
        <w:sectPr w:rsidR="002C767C" w:rsidSect="006677CE">
          <w:pgSz w:w="11906" w:h="16838"/>
          <w:pgMar w:top="1134" w:right="850" w:bottom="1134" w:left="1701" w:header="708" w:footer="708" w:gutter="0"/>
          <w:cols w:space="708"/>
          <w:docGrid w:linePitch="360"/>
        </w:sectPr>
      </w:pPr>
    </w:p>
    <w:p w:rsidR="002C767C" w:rsidRDefault="002C767C">
      <w:pPr>
        <w:widowControl w:val="0"/>
        <w:autoSpaceDE w:val="0"/>
        <w:autoSpaceDN w:val="0"/>
        <w:adjustRightInd w:val="0"/>
        <w:spacing w:after="0" w:line="240" w:lineRule="auto"/>
        <w:ind w:firstLine="540"/>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76"/>
        <w:gridCol w:w="6614"/>
        <w:gridCol w:w="2409"/>
      </w:tblGrid>
      <w:tr w:rsidR="002C767C">
        <w:tc>
          <w:tcPr>
            <w:tcW w:w="676" w:type="dxa"/>
            <w:tcBorders>
              <w:top w:val="single" w:sz="4" w:space="0" w:color="auto"/>
              <w:bottom w:val="single" w:sz="4" w:space="0" w:color="auto"/>
            </w:tcBorders>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p>
        </w:tc>
        <w:tc>
          <w:tcPr>
            <w:tcW w:w="6614" w:type="dxa"/>
            <w:tcBorders>
              <w:top w:val="single" w:sz="4" w:space="0" w:color="auto"/>
              <w:bottom w:val="single" w:sz="4" w:space="0" w:color="auto"/>
              <w:right w:val="single" w:sz="4" w:space="0" w:color="auto"/>
            </w:tcBorders>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Субъект Российской Федерации</w:t>
            </w:r>
          </w:p>
        </w:tc>
        <w:tc>
          <w:tcPr>
            <w:tcW w:w="2409" w:type="dxa"/>
            <w:tcBorders>
              <w:top w:val="single" w:sz="4" w:space="0" w:color="auto"/>
              <w:left w:val="single" w:sz="4" w:space="0" w:color="auto"/>
              <w:bottom w:val="single" w:sz="4" w:space="0" w:color="auto"/>
            </w:tcBorders>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Срок применения</w:t>
            </w:r>
          </w:p>
        </w:tc>
      </w:tr>
      <w:tr w:rsidR="002C767C">
        <w:tc>
          <w:tcPr>
            <w:tcW w:w="676" w:type="dxa"/>
            <w:tcBorders>
              <w:top w:val="single" w:sz="4" w:space="0" w:color="auto"/>
            </w:tcBorders>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614" w:type="dxa"/>
            <w:tcBorders>
              <w:top w:val="single" w:sz="4" w:space="0" w:color="auto"/>
            </w:tcBorders>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Республика Бурятия</w:t>
            </w:r>
          </w:p>
        </w:tc>
        <w:tc>
          <w:tcPr>
            <w:tcW w:w="2409" w:type="dxa"/>
            <w:tcBorders>
              <w:top w:val="single" w:sz="4" w:space="0" w:color="auto"/>
            </w:tcBorders>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до 1 июля 2029 г.</w:t>
            </w:r>
          </w:p>
        </w:tc>
      </w:tr>
      <w:tr w:rsidR="002C767C">
        <w:tc>
          <w:tcPr>
            <w:tcW w:w="67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6614"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Республика Карелия</w:t>
            </w:r>
          </w:p>
        </w:tc>
        <w:tc>
          <w:tcPr>
            <w:tcW w:w="2409"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до 1 июля 2017 г.</w:t>
            </w:r>
          </w:p>
        </w:tc>
      </w:tr>
      <w:tr w:rsidR="002C767C">
        <w:tc>
          <w:tcPr>
            <w:tcW w:w="67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6614"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Республика Марий Эл</w:t>
            </w:r>
          </w:p>
        </w:tc>
        <w:tc>
          <w:tcPr>
            <w:tcW w:w="2409"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до 1 июля 2017 г.</w:t>
            </w:r>
          </w:p>
        </w:tc>
      </w:tr>
      <w:tr w:rsidR="002C767C">
        <w:tc>
          <w:tcPr>
            <w:tcW w:w="67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6614"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Республика Хакасия</w:t>
            </w:r>
          </w:p>
        </w:tc>
        <w:tc>
          <w:tcPr>
            <w:tcW w:w="2409"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до 1 июля 2017 г.</w:t>
            </w:r>
          </w:p>
        </w:tc>
      </w:tr>
      <w:tr w:rsidR="002C767C">
        <w:tc>
          <w:tcPr>
            <w:tcW w:w="67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6614"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Забайкальский край</w:t>
            </w:r>
          </w:p>
        </w:tc>
        <w:tc>
          <w:tcPr>
            <w:tcW w:w="2409"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до 1 июля 2029 г.</w:t>
            </w:r>
          </w:p>
        </w:tc>
      </w:tr>
      <w:tr w:rsidR="002C767C">
        <w:tc>
          <w:tcPr>
            <w:tcW w:w="67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6614"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Белгородская область</w:t>
            </w:r>
          </w:p>
        </w:tc>
        <w:tc>
          <w:tcPr>
            <w:tcW w:w="2409"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до 1 июля 2017 г.</w:t>
            </w:r>
          </w:p>
        </w:tc>
      </w:tr>
      <w:tr w:rsidR="002C767C">
        <w:tc>
          <w:tcPr>
            <w:tcW w:w="67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6614"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Волгоградская область</w:t>
            </w:r>
          </w:p>
        </w:tc>
        <w:tc>
          <w:tcPr>
            <w:tcW w:w="2409"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до 1 июля 2017 г.</w:t>
            </w:r>
          </w:p>
        </w:tc>
      </w:tr>
      <w:tr w:rsidR="002C767C">
        <w:tc>
          <w:tcPr>
            <w:tcW w:w="67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6614"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Вологодская область</w:t>
            </w:r>
          </w:p>
        </w:tc>
        <w:tc>
          <w:tcPr>
            <w:tcW w:w="2409"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до 1 июля 2017 г.</w:t>
            </w:r>
          </w:p>
        </w:tc>
      </w:tr>
      <w:tr w:rsidR="002C767C">
        <w:tc>
          <w:tcPr>
            <w:tcW w:w="67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6614"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Курская область</w:t>
            </w:r>
          </w:p>
        </w:tc>
        <w:tc>
          <w:tcPr>
            <w:tcW w:w="2409"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до 1 июля 2017 г.</w:t>
            </w:r>
          </w:p>
        </w:tc>
      </w:tr>
      <w:tr w:rsidR="002C767C">
        <w:tc>
          <w:tcPr>
            <w:tcW w:w="67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614"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Липецкая область</w:t>
            </w:r>
          </w:p>
        </w:tc>
        <w:tc>
          <w:tcPr>
            <w:tcW w:w="2409"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до 1 июля 2017 г.</w:t>
            </w:r>
          </w:p>
        </w:tc>
      </w:tr>
      <w:tr w:rsidR="002C767C">
        <w:tc>
          <w:tcPr>
            <w:tcW w:w="67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614"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Нижегородская область</w:t>
            </w:r>
          </w:p>
        </w:tc>
        <w:tc>
          <w:tcPr>
            <w:tcW w:w="2409"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до 1 июля 2017 г.</w:t>
            </w:r>
          </w:p>
        </w:tc>
      </w:tr>
      <w:tr w:rsidR="002C767C">
        <w:tc>
          <w:tcPr>
            <w:tcW w:w="67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614"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Ростовская область</w:t>
            </w:r>
          </w:p>
        </w:tc>
        <w:tc>
          <w:tcPr>
            <w:tcW w:w="2409"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до 1 июля 2017 г.</w:t>
            </w:r>
          </w:p>
        </w:tc>
      </w:tr>
      <w:tr w:rsidR="002C767C">
        <w:tc>
          <w:tcPr>
            <w:tcW w:w="67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6614"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Тамбовская область</w:t>
            </w:r>
          </w:p>
        </w:tc>
        <w:tc>
          <w:tcPr>
            <w:tcW w:w="2409"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до 1 июля 2017 г.</w:t>
            </w:r>
          </w:p>
        </w:tc>
      </w:tr>
      <w:tr w:rsidR="002C767C">
        <w:tc>
          <w:tcPr>
            <w:tcW w:w="67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6614"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Томская область</w:t>
            </w:r>
          </w:p>
        </w:tc>
        <w:tc>
          <w:tcPr>
            <w:tcW w:w="2409"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до 1 июля 2017 г.</w:t>
            </w:r>
          </w:p>
        </w:tc>
      </w:tr>
      <w:tr w:rsidR="002C767C">
        <w:tc>
          <w:tcPr>
            <w:tcW w:w="67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6614"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Тюменская область</w:t>
            </w:r>
          </w:p>
        </w:tc>
        <w:tc>
          <w:tcPr>
            <w:tcW w:w="2409"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до 1 июля 2017 г.</w:t>
            </w:r>
          </w:p>
        </w:tc>
      </w:tr>
      <w:tr w:rsidR="002C767C">
        <w:tc>
          <w:tcPr>
            <w:tcW w:w="67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6614"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Челябинская область</w:t>
            </w:r>
          </w:p>
        </w:tc>
        <w:tc>
          <w:tcPr>
            <w:tcW w:w="2409"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до 1 июля 2017 г.</w:t>
            </w:r>
          </w:p>
        </w:tc>
      </w:tr>
      <w:tr w:rsidR="002C767C">
        <w:tc>
          <w:tcPr>
            <w:tcW w:w="67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6614"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Ханты-Мансийский автономный округ - Югра</w:t>
            </w:r>
          </w:p>
        </w:tc>
        <w:tc>
          <w:tcPr>
            <w:tcW w:w="2409"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до 1 июля 2017 г.</w:t>
            </w:r>
          </w:p>
        </w:tc>
      </w:tr>
      <w:tr w:rsidR="002C767C">
        <w:tc>
          <w:tcPr>
            <w:tcW w:w="676" w:type="dxa"/>
            <w:tcBorders>
              <w:bottom w:val="single" w:sz="4" w:space="0" w:color="auto"/>
            </w:tcBorders>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6614" w:type="dxa"/>
            <w:tcBorders>
              <w:bottom w:val="single" w:sz="4" w:space="0" w:color="auto"/>
            </w:tcBorders>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Ямало-Ненецкий автономный округ</w:t>
            </w:r>
          </w:p>
        </w:tc>
        <w:tc>
          <w:tcPr>
            <w:tcW w:w="2409" w:type="dxa"/>
            <w:tcBorders>
              <w:bottom w:val="single" w:sz="4" w:space="0" w:color="auto"/>
            </w:tcBorders>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до 1 июля 2017 г.</w:t>
            </w:r>
          </w:p>
        </w:tc>
      </w:tr>
    </w:tbl>
    <w:p w:rsidR="002C767C" w:rsidRDefault="002C767C">
      <w:pPr>
        <w:widowControl w:val="0"/>
        <w:autoSpaceDE w:val="0"/>
        <w:autoSpaceDN w:val="0"/>
        <w:adjustRightInd w:val="0"/>
        <w:spacing w:after="0" w:line="240" w:lineRule="auto"/>
        <w:jc w:val="center"/>
        <w:rPr>
          <w:rFonts w:ascii="Calibri" w:hAnsi="Calibri" w:cs="Calibri"/>
        </w:rPr>
      </w:pPr>
    </w:p>
    <w:p w:rsidR="002C767C" w:rsidRDefault="002C767C">
      <w:pPr>
        <w:widowControl w:val="0"/>
        <w:autoSpaceDE w:val="0"/>
        <w:autoSpaceDN w:val="0"/>
        <w:adjustRightInd w:val="0"/>
        <w:spacing w:after="0" w:line="240" w:lineRule="auto"/>
        <w:jc w:val="center"/>
        <w:rPr>
          <w:rFonts w:ascii="Calibri" w:hAnsi="Calibri" w:cs="Calibri"/>
        </w:rPr>
      </w:pPr>
    </w:p>
    <w:p w:rsidR="002C767C" w:rsidRDefault="002C767C">
      <w:pPr>
        <w:widowControl w:val="0"/>
        <w:autoSpaceDE w:val="0"/>
        <w:autoSpaceDN w:val="0"/>
        <w:adjustRightInd w:val="0"/>
        <w:spacing w:after="0" w:line="240" w:lineRule="auto"/>
        <w:jc w:val="center"/>
        <w:rPr>
          <w:rFonts w:ascii="Calibri" w:hAnsi="Calibri" w:cs="Calibri"/>
        </w:rPr>
      </w:pPr>
    </w:p>
    <w:p w:rsidR="002C767C" w:rsidRDefault="002C767C">
      <w:pPr>
        <w:widowControl w:val="0"/>
        <w:autoSpaceDE w:val="0"/>
        <w:autoSpaceDN w:val="0"/>
        <w:adjustRightInd w:val="0"/>
        <w:spacing w:after="0" w:line="240" w:lineRule="auto"/>
        <w:jc w:val="center"/>
        <w:rPr>
          <w:rFonts w:ascii="Calibri" w:hAnsi="Calibri" w:cs="Calibri"/>
        </w:rPr>
      </w:pPr>
    </w:p>
    <w:p w:rsidR="002C767C" w:rsidRDefault="002C767C">
      <w:pPr>
        <w:widowControl w:val="0"/>
        <w:autoSpaceDE w:val="0"/>
        <w:autoSpaceDN w:val="0"/>
        <w:adjustRightInd w:val="0"/>
        <w:spacing w:after="0" w:line="240" w:lineRule="auto"/>
        <w:jc w:val="center"/>
        <w:rPr>
          <w:rFonts w:ascii="Calibri" w:hAnsi="Calibri" w:cs="Calibri"/>
        </w:rPr>
      </w:pPr>
    </w:p>
    <w:p w:rsidR="002C767C" w:rsidRDefault="002C767C">
      <w:pPr>
        <w:widowControl w:val="0"/>
        <w:autoSpaceDE w:val="0"/>
        <w:autoSpaceDN w:val="0"/>
        <w:adjustRightInd w:val="0"/>
        <w:spacing w:after="0" w:line="240" w:lineRule="auto"/>
        <w:jc w:val="right"/>
        <w:outlineLvl w:val="1"/>
        <w:rPr>
          <w:rFonts w:ascii="Calibri" w:hAnsi="Calibri" w:cs="Calibri"/>
        </w:rPr>
      </w:pPr>
      <w:bookmarkStart w:id="81" w:name="Par1256"/>
      <w:bookmarkEnd w:id="81"/>
      <w:r>
        <w:rPr>
          <w:rFonts w:ascii="Calibri" w:hAnsi="Calibri" w:cs="Calibri"/>
        </w:rPr>
        <w:t>Приложение N 5</w:t>
      </w:r>
    </w:p>
    <w:p w:rsidR="002C767C" w:rsidRDefault="002C767C">
      <w:pPr>
        <w:widowControl w:val="0"/>
        <w:autoSpaceDE w:val="0"/>
        <w:autoSpaceDN w:val="0"/>
        <w:adjustRightInd w:val="0"/>
        <w:spacing w:after="0" w:line="240" w:lineRule="auto"/>
        <w:jc w:val="right"/>
        <w:rPr>
          <w:rFonts w:ascii="Calibri" w:hAnsi="Calibri" w:cs="Calibri"/>
        </w:rPr>
      </w:pPr>
      <w:r>
        <w:rPr>
          <w:rFonts w:ascii="Calibri" w:hAnsi="Calibri" w:cs="Calibri"/>
        </w:rPr>
        <w:t>к Основам ценообразования</w:t>
      </w:r>
    </w:p>
    <w:p w:rsidR="002C767C" w:rsidRDefault="002C767C">
      <w:pPr>
        <w:widowControl w:val="0"/>
        <w:autoSpaceDE w:val="0"/>
        <w:autoSpaceDN w:val="0"/>
        <w:adjustRightInd w:val="0"/>
        <w:spacing w:after="0" w:line="240" w:lineRule="auto"/>
        <w:jc w:val="right"/>
        <w:rPr>
          <w:rFonts w:ascii="Calibri" w:hAnsi="Calibri" w:cs="Calibri"/>
        </w:rPr>
      </w:pPr>
      <w:r>
        <w:rPr>
          <w:rFonts w:ascii="Calibri" w:hAnsi="Calibri" w:cs="Calibri"/>
        </w:rPr>
        <w:t>в области регулируемых цен</w:t>
      </w:r>
    </w:p>
    <w:p w:rsidR="002C767C" w:rsidRDefault="002C767C">
      <w:pPr>
        <w:widowControl w:val="0"/>
        <w:autoSpaceDE w:val="0"/>
        <w:autoSpaceDN w:val="0"/>
        <w:adjustRightInd w:val="0"/>
        <w:spacing w:after="0" w:line="240" w:lineRule="auto"/>
        <w:jc w:val="right"/>
        <w:rPr>
          <w:rFonts w:ascii="Calibri" w:hAnsi="Calibri" w:cs="Calibri"/>
        </w:rPr>
      </w:pPr>
      <w:r>
        <w:rPr>
          <w:rFonts w:ascii="Calibri" w:hAnsi="Calibri" w:cs="Calibri"/>
        </w:rPr>
        <w:t>(тарифов) в электроэнергетике</w:t>
      </w:r>
    </w:p>
    <w:p w:rsidR="002C767C" w:rsidRDefault="002C767C">
      <w:pPr>
        <w:widowControl w:val="0"/>
        <w:autoSpaceDE w:val="0"/>
        <w:autoSpaceDN w:val="0"/>
        <w:adjustRightInd w:val="0"/>
        <w:spacing w:after="0" w:line="240" w:lineRule="auto"/>
        <w:jc w:val="center"/>
        <w:rPr>
          <w:rFonts w:ascii="Calibri" w:hAnsi="Calibri" w:cs="Calibri"/>
        </w:rPr>
      </w:pPr>
    </w:p>
    <w:p w:rsidR="002C767C" w:rsidRDefault="002C767C">
      <w:pPr>
        <w:widowControl w:val="0"/>
        <w:autoSpaceDE w:val="0"/>
        <w:autoSpaceDN w:val="0"/>
        <w:adjustRightInd w:val="0"/>
        <w:spacing w:after="0" w:line="240" w:lineRule="auto"/>
        <w:jc w:val="center"/>
        <w:rPr>
          <w:rFonts w:ascii="Calibri" w:hAnsi="Calibri" w:cs="Calibri"/>
        </w:rPr>
      </w:pPr>
      <w:bookmarkStart w:id="82" w:name="Par1261"/>
      <w:bookmarkEnd w:id="82"/>
      <w:r>
        <w:rPr>
          <w:rFonts w:ascii="Calibri" w:hAnsi="Calibri" w:cs="Calibri"/>
        </w:rPr>
        <w:t>СТАВКА ПЕРЕКРЕСТНОГО СУБСИДИРОВАНИЯ В 2014 ГОДУ</w:t>
      </w:r>
    </w:p>
    <w:p w:rsidR="002C767C" w:rsidRDefault="002C767C">
      <w:pPr>
        <w:widowControl w:val="0"/>
        <w:autoSpaceDE w:val="0"/>
        <w:autoSpaceDN w:val="0"/>
        <w:adjustRightInd w:val="0"/>
        <w:spacing w:after="0" w:line="240" w:lineRule="auto"/>
        <w:jc w:val="center"/>
        <w:rPr>
          <w:rFonts w:ascii="Calibri" w:hAnsi="Calibri" w:cs="Calibri"/>
        </w:rPr>
      </w:pP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w:t>
      </w:r>
      <w:hyperlink r:id="rId408" w:history="1">
        <w:r>
          <w:rPr>
            <w:rFonts w:ascii="Calibri" w:hAnsi="Calibri" w:cs="Calibri"/>
            <w:color w:val="0000FF"/>
          </w:rPr>
          <w:t>Постановлением</w:t>
        </w:r>
      </w:hyperlink>
      <w:r>
        <w:rPr>
          <w:rFonts w:ascii="Calibri" w:hAnsi="Calibri" w:cs="Calibri"/>
        </w:rPr>
        <w:t xml:space="preserve"> Правительства РФ от 31.07.2014 N 750)</w:t>
      </w:r>
    </w:p>
    <w:p w:rsidR="002C767C" w:rsidRDefault="002C767C">
      <w:pPr>
        <w:widowControl w:val="0"/>
        <w:autoSpaceDE w:val="0"/>
        <w:autoSpaceDN w:val="0"/>
        <w:adjustRightInd w:val="0"/>
        <w:spacing w:after="0" w:line="240" w:lineRule="auto"/>
        <w:ind w:firstLine="540"/>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10"/>
        <w:gridCol w:w="6617"/>
        <w:gridCol w:w="2534"/>
      </w:tblGrid>
      <w:tr w:rsidR="002C767C">
        <w:tc>
          <w:tcPr>
            <w:tcW w:w="610" w:type="dxa"/>
            <w:tcBorders>
              <w:top w:val="single" w:sz="4" w:space="0" w:color="auto"/>
              <w:bottom w:val="single" w:sz="4" w:space="0" w:color="auto"/>
            </w:tcBorders>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p>
        </w:tc>
        <w:tc>
          <w:tcPr>
            <w:tcW w:w="6617" w:type="dxa"/>
            <w:tcBorders>
              <w:top w:val="single" w:sz="4" w:space="0" w:color="auto"/>
              <w:bottom w:val="single" w:sz="4" w:space="0" w:color="auto"/>
              <w:right w:val="single" w:sz="4" w:space="0" w:color="auto"/>
            </w:tcBorders>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Субъект Российской Федерации</w:t>
            </w:r>
          </w:p>
        </w:tc>
        <w:tc>
          <w:tcPr>
            <w:tcW w:w="2534" w:type="dxa"/>
            <w:tcBorders>
              <w:top w:val="single" w:sz="4" w:space="0" w:color="auto"/>
              <w:left w:val="single" w:sz="4" w:space="0" w:color="auto"/>
              <w:bottom w:val="single" w:sz="4" w:space="0" w:color="auto"/>
            </w:tcBorders>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Ставка перекрестного субсидирования (рублей за тысячу киловатт-часов)</w:t>
            </w:r>
          </w:p>
        </w:tc>
      </w:tr>
      <w:tr w:rsidR="002C767C">
        <w:tc>
          <w:tcPr>
            <w:tcW w:w="610" w:type="dxa"/>
            <w:tcBorders>
              <w:top w:val="single" w:sz="4" w:space="0" w:color="auto"/>
            </w:tcBorders>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617" w:type="dxa"/>
            <w:tcBorders>
              <w:top w:val="single" w:sz="4" w:space="0" w:color="auto"/>
            </w:tcBorders>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Республика Бурятия</w:t>
            </w:r>
          </w:p>
        </w:tc>
        <w:tc>
          <w:tcPr>
            <w:tcW w:w="2534" w:type="dxa"/>
            <w:tcBorders>
              <w:top w:val="single" w:sz="4" w:space="0" w:color="auto"/>
            </w:tcBorders>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550</w:t>
            </w:r>
          </w:p>
        </w:tc>
      </w:tr>
      <w:tr w:rsidR="002C767C">
        <w:tc>
          <w:tcPr>
            <w:tcW w:w="610"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661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Республика Карелия</w:t>
            </w:r>
          </w:p>
        </w:tc>
        <w:tc>
          <w:tcPr>
            <w:tcW w:w="2534"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302</w:t>
            </w:r>
          </w:p>
        </w:tc>
      </w:tr>
      <w:tr w:rsidR="002C767C">
        <w:tc>
          <w:tcPr>
            <w:tcW w:w="610"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661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Республика Марий Эл</w:t>
            </w:r>
          </w:p>
        </w:tc>
        <w:tc>
          <w:tcPr>
            <w:tcW w:w="2534"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555</w:t>
            </w:r>
          </w:p>
        </w:tc>
      </w:tr>
      <w:tr w:rsidR="002C767C">
        <w:tc>
          <w:tcPr>
            <w:tcW w:w="610"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661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Республика Хакасия</w:t>
            </w:r>
          </w:p>
        </w:tc>
        <w:tc>
          <w:tcPr>
            <w:tcW w:w="2534"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129</w:t>
            </w:r>
          </w:p>
        </w:tc>
      </w:tr>
      <w:tr w:rsidR="002C767C">
        <w:tc>
          <w:tcPr>
            <w:tcW w:w="610"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661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Забайкальский край</w:t>
            </w:r>
          </w:p>
        </w:tc>
        <w:tc>
          <w:tcPr>
            <w:tcW w:w="2534"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420</w:t>
            </w:r>
          </w:p>
        </w:tc>
      </w:tr>
      <w:tr w:rsidR="002C767C">
        <w:tc>
          <w:tcPr>
            <w:tcW w:w="610"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661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Белгородская область</w:t>
            </w:r>
          </w:p>
        </w:tc>
        <w:tc>
          <w:tcPr>
            <w:tcW w:w="2534"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424</w:t>
            </w:r>
          </w:p>
        </w:tc>
      </w:tr>
      <w:tr w:rsidR="002C767C">
        <w:tc>
          <w:tcPr>
            <w:tcW w:w="610"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661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Волгоградская область</w:t>
            </w:r>
          </w:p>
        </w:tc>
        <w:tc>
          <w:tcPr>
            <w:tcW w:w="2534"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598</w:t>
            </w:r>
          </w:p>
        </w:tc>
      </w:tr>
      <w:tr w:rsidR="002C767C">
        <w:tc>
          <w:tcPr>
            <w:tcW w:w="610"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661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Вологодская область</w:t>
            </w:r>
          </w:p>
        </w:tc>
        <w:tc>
          <w:tcPr>
            <w:tcW w:w="2534"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276</w:t>
            </w:r>
          </w:p>
        </w:tc>
      </w:tr>
      <w:tr w:rsidR="002C767C">
        <w:tc>
          <w:tcPr>
            <w:tcW w:w="610"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661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Курская область</w:t>
            </w:r>
          </w:p>
        </w:tc>
        <w:tc>
          <w:tcPr>
            <w:tcW w:w="2534"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512</w:t>
            </w:r>
          </w:p>
        </w:tc>
      </w:tr>
      <w:tr w:rsidR="002C767C">
        <w:tc>
          <w:tcPr>
            <w:tcW w:w="610"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61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Липецкая область</w:t>
            </w:r>
          </w:p>
        </w:tc>
        <w:tc>
          <w:tcPr>
            <w:tcW w:w="2534"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658</w:t>
            </w:r>
          </w:p>
        </w:tc>
      </w:tr>
      <w:tr w:rsidR="002C767C">
        <w:tc>
          <w:tcPr>
            <w:tcW w:w="610"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61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Нижегородская область</w:t>
            </w:r>
          </w:p>
        </w:tc>
        <w:tc>
          <w:tcPr>
            <w:tcW w:w="2534"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434</w:t>
            </w:r>
          </w:p>
        </w:tc>
      </w:tr>
      <w:tr w:rsidR="002C767C">
        <w:tc>
          <w:tcPr>
            <w:tcW w:w="610"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12.</w:t>
            </w:r>
          </w:p>
        </w:tc>
        <w:tc>
          <w:tcPr>
            <w:tcW w:w="661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Ростовская область</w:t>
            </w:r>
          </w:p>
        </w:tc>
        <w:tc>
          <w:tcPr>
            <w:tcW w:w="2534"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714</w:t>
            </w:r>
          </w:p>
        </w:tc>
      </w:tr>
      <w:tr w:rsidR="002C767C">
        <w:tc>
          <w:tcPr>
            <w:tcW w:w="610"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661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Тамбовская область</w:t>
            </w:r>
          </w:p>
        </w:tc>
        <w:tc>
          <w:tcPr>
            <w:tcW w:w="2534"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926</w:t>
            </w:r>
          </w:p>
        </w:tc>
      </w:tr>
      <w:tr w:rsidR="002C767C">
        <w:tc>
          <w:tcPr>
            <w:tcW w:w="610"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661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Томская область</w:t>
            </w:r>
          </w:p>
        </w:tc>
        <w:tc>
          <w:tcPr>
            <w:tcW w:w="2534"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656</w:t>
            </w:r>
          </w:p>
        </w:tc>
      </w:tr>
      <w:tr w:rsidR="002C767C">
        <w:tc>
          <w:tcPr>
            <w:tcW w:w="610"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661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Тюменская область</w:t>
            </w:r>
          </w:p>
        </w:tc>
        <w:tc>
          <w:tcPr>
            <w:tcW w:w="2534"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116</w:t>
            </w:r>
          </w:p>
        </w:tc>
      </w:tr>
      <w:tr w:rsidR="002C767C">
        <w:tc>
          <w:tcPr>
            <w:tcW w:w="610"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661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Челябинская область</w:t>
            </w:r>
          </w:p>
        </w:tc>
        <w:tc>
          <w:tcPr>
            <w:tcW w:w="2534"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440</w:t>
            </w:r>
          </w:p>
        </w:tc>
      </w:tr>
      <w:tr w:rsidR="002C767C">
        <w:tc>
          <w:tcPr>
            <w:tcW w:w="610"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661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Ханты-Мансийский автономный округ - Югра</w:t>
            </w:r>
          </w:p>
        </w:tc>
        <w:tc>
          <w:tcPr>
            <w:tcW w:w="2534"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116</w:t>
            </w:r>
          </w:p>
        </w:tc>
      </w:tr>
      <w:tr w:rsidR="002C767C">
        <w:tc>
          <w:tcPr>
            <w:tcW w:w="610" w:type="dxa"/>
            <w:tcBorders>
              <w:bottom w:val="single" w:sz="4" w:space="0" w:color="auto"/>
            </w:tcBorders>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6617" w:type="dxa"/>
            <w:tcBorders>
              <w:bottom w:val="single" w:sz="4" w:space="0" w:color="auto"/>
            </w:tcBorders>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Ямало-Ненецкий автономный округ</w:t>
            </w:r>
          </w:p>
        </w:tc>
        <w:tc>
          <w:tcPr>
            <w:tcW w:w="2534" w:type="dxa"/>
            <w:tcBorders>
              <w:bottom w:val="single" w:sz="4" w:space="0" w:color="auto"/>
            </w:tcBorders>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116</w:t>
            </w:r>
          </w:p>
        </w:tc>
      </w:tr>
    </w:tbl>
    <w:p w:rsidR="002C767C" w:rsidRDefault="002C767C">
      <w:pPr>
        <w:widowControl w:val="0"/>
        <w:autoSpaceDE w:val="0"/>
        <w:autoSpaceDN w:val="0"/>
        <w:adjustRightInd w:val="0"/>
        <w:spacing w:after="0" w:line="240" w:lineRule="auto"/>
        <w:jc w:val="center"/>
        <w:rPr>
          <w:rFonts w:ascii="Calibri" w:hAnsi="Calibri" w:cs="Calibri"/>
        </w:rPr>
      </w:pPr>
    </w:p>
    <w:p w:rsidR="002C767C" w:rsidRDefault="002C767C">
      <w:pPr>
        <w:widowControl w:val="0"/>
        <w:autoSpaceDE w:val="0"/>
        <w:autoSpaceDN w:val="0"/>
        <w:adjustRightInd w:val="0"/>
        <w:spacing w:after="0" w:line="240" w:lineRule="auto"/>
        <w:jc w:val="center"/>
        <w:rPr>
          <w:rFonts w:ascii="Calibri" w:hAnsi="Calibri" w:cs="Calibri"/>
        </w:rPr>
      </w:pPr>
    </w:p>
    <w:p w:rsidR="002C767C" w:rsidRDefault="002C767C">
      <w:pPr>
        <w:widowControl w:val="0"/>
        <w:autoSpaceDE w:val="0"/>
        <w:autoSpaceDN w:val="0"/>
        <w:adjustRightInd w:val="0"/>
        <w:spacing w:after="0" w:line="240" w:lineRule="auto"/>
        <w:jc w:val="center"/>
        <w:rPr>
          <w:rFonts w:ascii="Calibri" w:hAnsi="Calibri" w:cs="Calibri"/>
        </w:rPr>
      </w:pPr>
    </w:p>
    <w:p w:rsidR="002C767C" w:rsidRDefault="002C767C">
      <w:pPr>
        <w:widowControl w:val="0"/>
        <w:autoSpaceDE w:val="0"/>
        <w:autoSpaceDN w:val="0"/>
        <w:adjustRightInd w:val="0"/>
        <w:spacing w:after="0" w:line="240" w:lineRule="auto"/>
        <w:jc w:val="center"/>
        <w:rPr>
          <w:rFonts w:ascii="Calibri" w:hAnsi="Calibri" w:cs="Calibri"/>
        </w:rPr>
      </w:pPr>
    </w:p>
    <w:p w:rsidR="002C767C" w:rsidRDefault="002C767C">
      <w:pPr>
        <w:widowControl w:val="0"/>
        <w:autoSpaceDE w:val="0"/>
        <w:autoSpaceDN w:val="0"/>
        <w:adjustRightInd w:val="0"/>
        <w:spacing w:after="0" w:line="240" w:lineRule="auto"/>
        <w:jc w:val="center"/>
        <w:rPr>
          <w:rFonts w:ascii="Calibri" w:hAnsi="Calibri" w:cs="Calibri"/>
        </w:rPr>
      </w:pPr>
    </w:p>
    <w:p w:rsidR="002C767C" w:rsidRDefault="002C767C">
      <w:pPr>
        <w:widowControl w:val="0"/>
        <w:autoSpaceDE w:val="0"/>
        <w:autoSpaceDN w:val="0"/>
        <w:adjustRightInd w:val="0"/>
        <w:spacing w:after="0" w:line="240" w:lineRule="auto"/>
        <w:jc w:val="right"/>
        <w:outlineLvl w:val="1"/>
        <w:rPr>
          <w:rFonts w:ascii="Calibri" w:hAnsi="Calibri" w:cs="Calibri"/>
        </w:rPr>
      </w:pPr>
      <w:bookmarkStart w:id="83" w:name="Par1328"/>
      <w:bookmarkEnd w:id="83"/>
      <w:r>
        <w:rPr>
          <w:rFonts w:ascii="Calibri" w:hAnsi="Calibri" w:cs="Calibri"/>
        </w:rPr>
        <w:t>Приложение N 6</w:t>
      </w:r>
    </w:p>
    <w:p w:rsidR="002C767C" w:rsidRDefault="002C767C">
      <w:pPr>
        <w:widowControl w:val="0"/>
        <w:autoSpaceDE w:val="0"/>
        <w:autoSpaceDN w:val="0"/>
        <w:adjustRightInd w:val="0"/>
        <w:spacing w:after="0" w:line="240" w:lineRule="auto"/>
        <w:jc w:val="right"/>
        <w:rPr>
          <w:rFonts w:ascii="Calibri" w:hAnsi="Calibri" w:cs="Calibri"/>
        </w:rPr>
      </w:pPr>
      <w:r>
        <w:rPr>
          <w:rFonts w:ascii="Calibri" w:hAnsi="Calibri" w:cs="Calibri"/>
        </w:rPr>
        <w:t>к Основам ценообразования</w:t>
      </w:r>
    </w:p>
    <w:p w:rsidR="002C767C" w:rsidRDefault="002C767C">
      <w:pPr>
        <w:widowControl w:val="0"/>
        <w:autoSpaceDE w:val="0"/>
        <w:autoSpaceDN w:val="0"/>
        <w:adjustRightInd w:val="0"/>
        <w:spacing w:after="0" w:line="240" w:lineRule="auto"/>
        <w:jc w:val="right"/>
        <w:rPr>
          <w:rFonts w:ascii="Calibri" w:hAnsi="Calibri" w:cs="Calibri"/>
        </w:rPr>
      </w:pPr>
      <w:r>
        <w:rPr>
          <w:rFonts w:ascii="Calibri" w:hAnsi="Calibri" w:cs="Calibri"/>
        </w:rPr>
        <w:t>в области регулируемых цен</w:t>
      </w:r>
    </w:p>
    <w:p w:rsidR="002C767C" w:rsidRDefault="002C767C">
      <w:pPr>
        <w:widowControl w:val="0"/>
        <w:autoSpaceDE w:val="0"/>
        <w:autoSpaceDN w:val="0"/>
        <w:adjustRightInd w:val="0"/>
        <w:spacing w:after="0" w:line="240" w:lineRule="auto"/>
        <w:jc w:val="right"/>
        <w:rPr>
          <w:rFonts w:ascii="Calibri" w:hAnsi="Calibri" w:cs="Calibri"/>
        </w:rPr>
      </w:pPr>
      <w:r>
        <w:rPr>
          <w:rFonts w:ascii="Calibri" w:hAnsi="Calibri" w:cs="Calibri"/>
        </w:rPr>
        <w:t>(тарифов) в электроэнергетике</w:t>
      </w:r>
    </w:p>
    <w:p w:rsidR="002C767C" w:rsidRDefault="002C767C">
      <w:pPr>
        <w:widowControl w:val="0"/>
        <w:autoSpaceDE w:val="0"/>
        <w:autoSpaceDN w:val="0"/>
        <w:adjustRightInd w:val="0"/>
        <w:spacing w:after="0" w:line="240" w:lineRule="auto"/>
        <w:jc w:val="center"/>
        <w:rPr>
          <w:rFonts w:ascii="Calibri" w:hAnsi="Calibri" w:cs="Calibri"/>
        </w:rPr>
      </w:pPr>
    </w:p>
    <w:p w:rsidR="002C767C" w:rsidRDefault="002C767C">
      <w:pPr>
        <w:widowControl w:val="0"/>
        <w:autoSpaceDE w:val="0"/>
        <w:autoSpaceDN w:val="0"/>
        <w:adjustRightInd w:val="0"/>
        <w:spacing w:after="0" w:line="240" w:lineRule="auto"/>
        <w:jc w:val="center"/>
        <w:rPr>
          <w:rFonts w:ascii="Calibri" w:hAnsi="Calibri" w:cs="Calibri"/>
        </w:rPr>
      </w:pPr>
      <w:bookmarkStart w:id="84" w:name="Par1333"/>
      <w:bookmarkEnd w:id="84"/>
      <w:r>
        <w:rPr>
          <w:rFonts w:ascii="Calibri" w:hAnsi="Calibri" w:cs="Calibri"/>
        </w:rPr>
        <w:t>ПРЕДЕЛЬНАЯ ВЕЛИЧИНА</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ПЕРЕКРЕСТНОГО СУБСИДИРОВАНИЯ, УЧИТЫВАЕМАЯ</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В ЦЕНАХ (ТАРИФАХ) НА УСЛУГИ ПО ПЕРЕДАЧЕ ЭЛЕКТРИЧЕСКОЙ</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ЭНЕРГИИ ДЛЯ ПОТРЕБИТЕЛЕЙ, НЕ ОТНОСЯЩИХСЯ К НАСЕЛЕНИЮ</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ИЛИ ПРИРАВНЕННЫМ К НЕМУ КАТЕГОРИЯМ ПОТРЕБИТЕЛЕЙ</w:t>
      </w:r>
    </w:p>
    <w:p w:rsidR="002C767C" w:rsidRDefault="002C767C">
      <w:pPr>
        <w:widowControl w:val="0"/>
        <w:autoSpaceDE w:val="0"/>
        <w:autoSpaceDN w:val="0"/>
        <w:adjustRightInd w:val="0"/>
        <w:spacing w:after="0" w:line="240" w:lineRule="auto"/>
        <w:jc w:val="center"/>
        <w:rPr>
          <w:rFonts w:ascii="Calibri" w:hAnsi="Calibri" w:cs="Calibri"/>
        </w:rPr>
      </w:pP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w:t>
      </w:r>
      <w:hyperlink r:id="rId409" w:history="1">
        <w:r>
          <w:rPr>
            <w:rFonts w:ascii="Calibri" w:hAnsi="Calibri" w:cs="Calibri"/>
            <w:color w:val="0000FF"/>
          </w:rPr>
          <w:t>Постановлением</w:t>
        </w:r>
      </w:hyperlink>
      <w:r>
        <w:rPr>
          <w:rFonts w:ascii="Calibri" w:hAnsi="Calibri" w:cs="Calibri"/>
        </w:rPr>
        <w:t xml:space="preserve"> Правительства РФ от 31.07.2014 N 750)</w:t>
      </w:r>
    </w:p>
    <w:p w:rsidR="002C767C" w:rsidRDefault="002C767C">
      <w:pPr>
        <w:widowControl w:val="0"/>
        <w:autoSpaceDE w:val="0"/>
        <w:autoSpaceDN w:val="0"/>
        <w:adjustRightInd w:val="0"/>
        <w:spacing w:after="0" w:line="240" w:lineRule="auto"/>
        <w:ind w:firstLine="540"/>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26"/>
        <w:gridCol w:w="6568"/>
        <w:gridCol w:w="2567"/>
      </w:tblGrid>
      <w:tr w:rsidR="002C767C">
        <w:tc>
          <w:tcPr>
            <w:tcW w:w="626" w:type="dxa"/>
            <w:tcBorders>
              <w:top w:val="single" w:sz="4" w:space="0" w:color="auto"/>
              <w:bottom w:val="single" w:sz="4" w:space="0" w:color="auto"/>
            </w:tcBorders>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p>
        </w:tc>
        <w:tc>
          <w:tcPr>
            <w:tcW w:w="6568" w:type="dxa"/>
            <w:tcBorders>
              <w:top w:val="single" w:sz="4" w:space="0" w:color="auto"/>
              <w:bottom w:val="single" w:sz="4" w:space="0" w:color="auto"/>
              <w:right w:val="single" w:sz="4" w:space="0" w:color="auto"/>
            </w:tcBorders>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Субъект Российской Федерации</w:t>
            </w:r>
          </w:p>
        </w:tc>
        <w:tc>
          <w:tcPr>
            <w:tcW w:w="2567" w:type="dxa"/>
            <w:tcBorders>
              <w:top w:val="single" w:sz="4" w:space="0" w:color="auto"/>
              <w:left w:val="single" w:sz="4" w:space="0" w:color="auto"/>
              <w:bottom w:val="single" w:sz="4" w:space="0" w:color="auto"/>
            </w:tcBorders>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Предельная величина перекрестного субсидирования (тыс. </w:t>
            </w:r>
            <w:r>
              <w:rPr>
                <w:rFonts w:ascii="Calibri" w:hAnsi="Calibri" w:cs="Calibri"/>
              </w:rPr>
              <w:lastRenderedPageBreak/>
              <w:t>рублей, без НДС)</w:t>
            </w:r>
          </w:p>
        </w:tc>
      </w:tr>
      <w:tr w:rsidR="002C767C">
        <w:tc>
          <w:tcPr>
            <w:tcW w:w="626" w:type="dxa"/>
            <w:tcBorders>
              <w:top w:val="single" w:sz="4" w:space="0" w:color="auto"/>
            </w:tcBorders>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c>
          <w:tcPr>
            <w:tcW w:w="6568" w:type="dxa"/>
            <w:tcBorders>
              <w:top w:val="single" w:sz="4" w:space="0" w:color="auto"/>
            </w:tcBorders>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Кабардино-Балкарская Республика</w:t>
            </w:r>
          </w:p>
        </w:tc>
        <w:tc>
          <w:tcPr>
            <w:tcW w:w="2567" w:type="dxa"/>
            <w:tcBorders>
              <w:top w:val="single" w:sz="4" w:space="0" w:color="auto"/>
            </w:tcBorders>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544652,77</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Карачаево-Черкесская Республика</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455218,47</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Республика Алтай</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286746,53</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Республика Башкортостан</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7181946,36</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Республика Бурятия</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1562701,13</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Республика Дагестан</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1506813,76</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Республика Ингушетия</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392674,32</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Республика Калмыкия</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282690,48</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Республика Карелия</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1794605,74</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Республика Коми</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3250322,24</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Республика Марий Эл</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1099342,92</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Республика Мордовия</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890029,18</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Республика Саха (Якутия)</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3356916,97</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Республика Северная Осетия - Алания</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486156,82</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Республика Татарстан</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6317334,62</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Республика Тыва</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311661,19</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Республика Хакасия</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1411831,55</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Удмуртская Республика</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1543628,46</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Чеченская Республика</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736968,61</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Чувашская Республика</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1479582,48</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21.</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Алтайский край</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3192672,47</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Забайкальский край</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2450912,95</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Камчатский край</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Краснодарский край, Республика Адыгея</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5406827,41</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Красноярский край</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4606941,72</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Пермский край</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4392677,33</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Приморский край</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5757326,05</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Ставропольский край</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2587424,46</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Хабаровский край</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1536840,75</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Амурская область</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2741601,86</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Архангельская область</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1891474,1</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Астраханская область</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728439,47</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Белгородская область</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4085065,61</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Брянская область</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2342462,07</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Владимирская область</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2058043,46</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Волгоградская область</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4873603,32</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Вологодская область</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1936363,64</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Воронежская область</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4109344,67</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39.</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Ивановская область</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1279559,91</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Иркутская область</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5734648,77</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Калининградская область</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1249902,75</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42.</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Калужская область</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1839966,05</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Кемеровская область</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4907948,4</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44.</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Кировская область</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2409922,24</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Костромская область</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1204856,22</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46.</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Курганская область</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2676361,47</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47.</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Курская область</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2123666,12</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Ленинградская область</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4577381,87</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49.</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Липецкая область</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3825197,18</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Московская область</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8619591,67</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Мурманская область</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1952870,42</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Нижегородская область</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6228653,18</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Новгородская область</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1143165,62</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54.</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Новосибирская область</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2513616,03</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Омская область</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1739920,34</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56.</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Оренбургская область</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5971100,45</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Орловская область</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1001509,3</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Пензенская область</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1414243,47</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59.</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Псковская область</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1059480,01</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Ростовская область</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5737404,17</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61.</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Рязанская область</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2159491,52</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Самарская область</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8157716,58</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63.</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Саратовская область</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4132411,55</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Сахалинская область</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Свердловская область</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12772312,19</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66.</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Смоленская область</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1748703,62</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67.</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Тамбовская область</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1823609,03</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Тверская область</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1657478,12</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69.</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Томская область</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2540354,72</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Тульская область</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2030371,31</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71.</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Тюменская область, Ханты-Мансийский автономный округ - Югра, Ямало-Ненецкий автономный округ</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7073089,03</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Ульяновская область</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2864078,47</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73.</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Челябинская область</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6963255,85</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74.</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Ярославская область</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2844661,42</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Город Байконур</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107263,7</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76.</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Город Москва</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10237197,9</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77.</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Город Санкт-Петербург</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2989042,07</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78.</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Еврейская автономная область</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483013,31</w:t>
            </w:r>
          </w:p>
        </w:tc>
      </w:tr>
      <w:tr w:rsidR="002C767C">
        <w:tc>
          <w:tcPr>
            <w:tcW w:w="626"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79.</w:t>
            </w:r>
          </w:p>
        </w:tc>
        <w:tc>
          <w:tcPr>
            <w:tcW w:w="6568"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Ненецкий автономный округ</w:t>
            </w:r>
          </w:p>
        </w:tc>
        <w:tc>
          <w:tcPr>
            <w:tcW w:w="2567" w:type="dxa"/>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2C767C">
        <w:tc>
          <w:tcPr>
            <w:tcW w:w="626" w:type="dxa"/>
            <w:tcBorders>
              <w:bottom w:val="single" w:sz="4" w:space="0" w:color="auto"/>
            </w:tcBorders>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6568" w:type="dxa"/>
            <w:tcBorders>
              <w:bottom w:val="single" w:sz="4" w:space="0" w:color="auto"/>
            </w:tcBorders>
            <w:tcMar>
              <w:top w:w="62" w:type="dxa"/>
              <w:left w:w="102" w:type="dxa"/>
              <w:bottom w:w="102" w:type="dxa"/>
              <w:right w:w="62" w:type="dxa"/>
            </w:tcMar>
          </w:tcPr>
          <w:p w:rsidR="002C767C" w:rsidRDefault="002C767C">
            <w:pPr>
              <w:widowControl w:val="0"/>
              <w:autoSpaceDE w:val="0"/>
              <w:autoSpaceDN w:val="0"/>
              <w:adjustRightInd w:val="0"/>
              <w:spacing w:after="0" w:line="240" w:lineRule="auto"/>
              <w:rPr>
                <w:rFonts w:ascii="Calibri" w:hAnsi="Calibri" w:cs="Calibri"/>
              </w:rPr>
            </w:pPr>
            <w:r>
              <w:rPr>
                <w:rFonts w:ascii="Calibri" w:hAnsi="Calibri" w:cs="Calibri"/>
              </w:rPr>
              <w:t>Чукотский автономный округ</w:t>
            </w:r>
          </w:p>
        </w:tc>
        <w:tc>
          <w:tcPr>
            <w:tcW w:w="2567" w:type="dxa"/>
            <w:tcBorders>
              <w:bottom w:val="single" w:sz="4" w:space="0" w:color="auto"/>
            </w:tcBorders>
            <w:tcMar>
              <w:top w:w="62" w:type="dxa"/>
              <w:left w:w="102" w:type="dxa"/>
              <w:bottom w:w="102" w:type="dxa"/>
              <w:right w:w="62" w:type="dxa"/>
            </w:tcMar>
          </w:tcPr>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bl>
    <w:p w:rsidR="002C767C" w:rsidRDefault="002C767C">
      <w:pPr>
        <w:widowControl w:val="0"/>
        <w:autoSpaceDE w:val="0"/>
        <w:autoSpaceDN w:val="0"/>
        <w:adjustRightInd w:val="0"/>
        <w:spacing w:after="0" w:line="240" w:lineRule="auto"/>
        <w:ind w:firstLine="540"/>
        <w:jc w:val="both"/>
        <w:rPr>
          <w:rFonts w:ascii="Calibri" w:hAnsi="Calibri" w:cs="Calibri"/>
        </w:rPr>
        <w:sectPr w:rsidR="002C767C">
          <w:pgSz w:w="16838" w:h="11905" w:orient="landscape"/>
          <w:pgMar w:top="1701" w:right="1134" w:bottom="850" w:left="1134" w:header="720" w:footer="720" w:gutter="0"/>
          <w:cols w:space="720"/>
          <w:noEndnote/>
        </w:sectPr>
      </w:pP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jc w:val="right"/>
        <w:outlineLvl w:val="0"/>
        <w:rPr>
          <w:rFonts w:ascii="Calibri" w:hAnsi="Calibri" w:cs="Calibri"/>
        </w:rPr>
      </w:pPr>
      <w:bookmarkStart w:id="85" w:name="Par1590"/>
      <w:bookmarkEnd w:id="85"/>
      <w:r>
        <w:rPr>
          <w:rFonts w:ascii="Calibri" w:hAnsi="Calibri" w:cs="Calibri"/>
        </w:rPr>
        <w:t>Утверждены</w:t>
      </w:r>
    </w:p>
    <w:p w:rsidR="002C767C" w:rsidRDefault="002C767C">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2C767C" w:rsidRDefault="002C767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2C767C" w:rsidRDefault="002C767C">
      <w:pPr>
        <w:widowControl w:val="0"/>
        <w:autoSpaceDE w:val="0"/>
        <w:autoSpaceDN w:val="0"/>
        <w:adjustRightInd w:val="0"/>
        <w:spacing w:after="0" w:line="240" w:lineRule="auto"/>
        <w:jc w:val="right"/>
        <w:rPr>
          <w:rFonts w:ascii="Calibri" w:hAnsi="Calibri" w:cs="Calibri"/>
        </w:rPr>
      </w:pPr>
      <w:r>
        <w:rPr>
          <w:rFonts w:ascii="Calibri" w:hAnsi="Calibri" w:cs="Calibri"/>
        </w:rPr>
        <w:t>от 29 декабря 2011 г. N 1178</w:t>
      </w: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jc w:val="center"/>
        <w:rPr>
          <w:rFonts w:ascii="Calibri" w:hAnsi="Calibri" w:cs="Calibri"/>
          <w:b/>
          <w:bCs/>
        </w:rPr>
      </w:pPr>
      <w:bookmarkStart w:id="86" w:name="Par1595"/>
      <w:bookmarkEnd w:id="86"/>
      <w:r>
        <w:rPr>
          <w:rFonts w:ascii="Calibri" w:hAnsi="Calibri" w:cs="Calibri"/>
          <w:b/>
          <w:bCs/>
        </w:rPr>
        <w:t>ПРАВИЛА</w:t>
      </w:r>
    </w:p>
    <w:p w:rsidR="002C767C" w:rsidRDefault="002C76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ГОСУДАРСТВЕННОГО РЕГУЛИРОВАНИЯ (ПЕРЕСМОТРА, ПРИМЕНЕНИЯ)</w:t>
      </w:r>
    </w:p>
    <w:p w:rsidR="002C767C" w:rsidRDefault="002C76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ЦЕН (ТАРИФОВ) В ЭЛЕКТРОЭНЕРГЕТИКЕ</w:t>
      </w:r>
    </w:p>
    <w:p w:rsidR="002C767C" w:rsidRDefault="002C767C">
      <w:pPr>
        <w:widowControl w:val="0"/>
        <w:autoSpaceDE w:val="0"/>
        <w:autoSpaceDN w:val="0"/>
        <w:adjustRightInd w:val="0"/>
        <w:spacing w:after="0" w:line="240" w:lineRule="auto"/>
        <w:jc w:val="center"/>
        <w:rPr>
          <w:rFonts w:ascii="Calibri" w:hAnsi="Calibri" w:cs="Calibri"/>
        </w:rPr>
      </w:pP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04.05.2012 </w:t>
      </w:r>
      <w:hyperlink r:id="rId410" w:history="1">
        <w:r>
          <w:rPr>
            <w:rFonts w:ascii="Calibri" w:hAnsi="Calibri" w:cs="Calibri"/>
            <w:color w:val="0000FF"/>
          </w:rPr>
          <w:t>N 437</w:t>
        </w:r>
      </w:hyperlink>
      <w:r>
        <w:rPr>
          <w:rFonts w:ascii="Calibri" w:hAnsi="Calibri" w:cs="Calibri"/>
        </w:rPr>
        <w:t>,</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04.05.2012 </w:t>
      </w:r>
      <w:hyperlink r:id="rId411" w:history="1">
        <w:r>
          <w:rPr>
            <w:rFonts w:ascii="Calibri" w:hAnsi="Calibri" w:cs="Calibri"/>
            <w:color w:val="0000FF"/>
          </w:rPr>
          <w:t>N 442</w:t>
        </w:r>
      </w:hyperlink>
      <w:r>
        <w:rPr>
          <w:rFonts w:ascii="Calibri" w:hAnsi="Calibri" w:cs="Calibri"/>
        </w:rPr>
        <w:t xml:space="preserve">, от 05.10.2012 </w:t>
      </w:r>
      <w:hyperlink r:id="rId412" w:history="1">
        <w:r>
          <w:rPr>
            <w:rFonts w:ascii="Calibri" w:hAnsi="Calibri" w:cs="Calibri"/>
            <w:color w:val="0000FF"/>
          </w:rPr>
          <w:t>N 1015</w:t>
        </w:r>
      </w:hyperlink>
      <w:r>
        <w:rPr>
          <w:rFonts w:ascii="Calibri" w:hAnsi="Calibri" w:cs="Calibri"/>
        </w:rPr>
        <w:t>,</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30.12.2012 </w:t>
      </w:r>
      <w:hyperlink r:id="rId413" w:history="1">
        <w:r>
          <w:rPr>
            <w:rFonts w:ascii="Calibri" w:hAnsi="Calibri" w:cs="Calibri"/>
            <w:color w:val="0000FF"/>
          </w:rPr>
          <w:t>N 1482</w:t>
        </w:r>
      </w:hyperlink>
      <w:r>
        <w:rPr>
          <w:rFonts w:ascii="Calibri" w:hAnsi="Calibri" w:cs="Calibri"/>
        </w:rPr>
        <w:t xml:space="preserve">, от 23.05.2013 </w:t>
      </w:r>
      <w:hyperlink r:id="rId414" w:history="1">
        <w:r>
          <w:rPr>
            <w:rFonts w:ascii="Calibri" w:hAnsi="Calibri" w:cs="Calibri"/>
            <w:color w:val="0000FF"/>
          </w:rPr>
          <w:t>N 433</w:t>
        </w:r>
      </w:hyperlink>
      <w:r>
        <w:rPr>
          <w:rFonts w:ascii="Calibri" w:hAnsi="Calibri" w:cs="Calibri"/>
        </w:rPr>
        <w:t>,</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22.07.2013 </w:t>
      </w:r>
      <w:hyperlink r:id="rId415" w:history="1">
        <w:r>
          <w:rPr>
            <w:rFonts w:ascii="Calibri" w:hAnsi="Calibri" w:cs="Calibri"/>
            <w:color w:val="0000FF"/>
          </w:rPr>
          <w:t>N 614</w:t>
        </w:r>
      </w:hyperlink>
      <w:r>
        <w:rPr>
          <w:rFonts w:ascii="Calibri" w:hAnsi="Calibri" w:cs="Calibri"/>
        </w:rPr>
        <w:t xml:space="preserve">, от 29.07.2013 </w:t>
      </w:r>
      <w:hyperlink r:id="rId416" w:history="1">
        <w:r>
          <w:rPr>
            <w:rFonts w:ascii="Calibri" w:hAnsi="Calibri" w:cs="Calibri"/>
            <w:color w:val="0000FF"/>
          </w:rPr>
          <w:t>N 638</w:t>
        </w:r>
      </w:hyperlink>
      <w:r>
        <w:rPr>
          <w:rFonts w:ascii="Calibri" w:hAnsi="Calibri" w:cs="Calibri"/>
        </w:rPr>
        <w:t>,</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11.06.2014 </w:t>
      </w:r>
      <w:hyperlink r:id="rId417" w:history="1">
        <w:r>
          <w:rPr>
            <w:rFonts w:ascii="Calibri" w:hAnsi="Calibri" w:cs="Calibri"/>
            <w:color w:val="0000FF"/>
          </w:rPr>
          <w:t>N 542</w:t>
        </w:r>
      </w:hyperlink>
      <w:r>
        <w:rPr>
          <w:rFonts w:ascii="Calibri" w:hAnsi="Calibri" w:cs="Calibri"/>
        </w:rPr>
        <w:t xml:space="preserve">, от 31.07.2014 </w:t>
      </w:r>
      <w:hyperlink r:id="rId418" w:history="1">
        <w:r>
          <w:rPr>
            <w:rFonts w:ascii="Calibri" w:hAnsi="Calibri" w:cs="Calibri"/>
            <w:color w:val="0000FF"/>
          </w:rPr>
          <w:t>N 750</w:t>
        </w:r>
      </w:hyperlink>
      <w:r>
        <w:rPr>
          <w:rFonts w:ascii="Calibri" w:hAnsi="Calibri" w:cs="Calibri"/>
        </w:rPr>
        <w:t>,</w:t>
      </w:r>
    </w:p>
    <w:p w:rsidR="002C767C" w:rsidRDefault="002C767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09.08.2014 </w:t>
      </w:r>
      <w:hyperlink r:id="rId419" w:history="1">
        <w:r>
          <w:rPr>
            <w:rFonts w:ascii="Calibri" w:hAnsi="Calibri" w:cs="Calibri"/>
            <w:color w:val="0000FF"/>
          </w:rPr>
          <w:t>N 787</w:t>
        </w:r>
      </w:hyperlink>
      <w:r>
        <w:rPr>
          <w:rFonts w:ascii="Calibri" w:hAnsi="Calibri" w:cs="Calibri"/>
        </w:rPr>
        <w:t>)</w:t>
      </w: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Настоящие Правила, разработанные во исполнение </w:t>
      </w:r>
      <w:hyperlink r:id="rId420" w:history="1">
        <w:r>
          <w:rPr>
            <w:rFonts w:ascii="Calibri" w:hAnsi="Calibri" w:cs="Calibri"/>
            <w:color w:val="0000FF"/>
          </w:rPr>
          <w:t>статьи 24</w:t>
        </w:r>
      </w:hyperlink>
      <w:r>
        <w:rPr>
          <w:rFonts w:ascii="Calibri" w:hAnsi="Calibri" w:cs="Calibri"/>
        </w:rPr>
        <w:t xml:space="preserve"> Федерального закона "Об электроэнергетике", определяют основания и порядок установления (пересмотра, применения) цен (тарифов) в электроэнергетике, предусмотренных </w:t>
      </w:r>
      <w:hyperlink w:anchor="Par128"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(далее - Основы ценообразования).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Понятия, используемые в настоящих Правилах, имеют значения, указанные в </w:t>
      </w:r>
      <w:hyperlink w:anchor="Par128" w:history="1">
        <w:r>
          <w:rPr>
            <w:rFonts w:ascii="Calibri" w:hAnsi="Calibri" w:cs="Calibri"/>
            <w:color w:val="0000FF"/>
          </w:rPr>
          <w:t>Основах</w:t>
        </w:r>
      </w:hyperlink>
      <w:r>
        <w:rPr>
          <w:rFonts w:ascii="Calibri" w:hAnsi="Calibri" w:cs="Calibri"/>
        </w:rPr>
        <w:t xml:space="preserve"> ценообразования.</w:t>
      </w:r>
    </w:p>
    <w:p w:rsidR="002C767C" w:rsidRDefault="002C767C">
      <w:pPr>
        <w:widowControl w:val="0"/>
        <w:autoSpaceDE w:val="0"/>
        <w:autoSpaceDN w:val="0"/>
        <w:adjustRightInd w:val="0"/>
        <w:spacing w:after="0" w:line="240" w:lineRule="auto"/>
        <w:ind w:firstLine="540"/>
        <w:jc w:val="both"/>
        <w:rPr>
          <w:rFonts w:ascii="Calibri" w:hAnsi="Calibri" w:cs="Calibri"/>
        </w:rPr>
      </w:pPr>
      <w:bookmarkStart w:id="87" w:name="Par1609"/>
      <w:bookmarkEnd w:id="87"/>
      <w:r>
        <w:rPr>
          <w:rFonts w:ascii="Calibri" w:hAnsi="Calibri" w:cs="Calibri"/>
        </w:rPr>
        <w:t xml:space="preserve">3. На основании одобренного Правительством Российской Федерации прогноза социально-экономического развития Российской Федерации на очередной год, а также предложений и материалов, указанных в </w:t>
      </w:r>
      <w:hyperlink w:anchor="Par1662" w:history="1">
        <w:r>
          <w:rPr>
            <w:rFonts w:ascii="Calibri" w:hAnsi="Calibri" w:cs="Calibri"/>
            <w:color w:val="0000FF"/>
          </w:rPr>
          <w:t>пунктах 15</w:t>
        </w:r>
      </w:hyperlink>
      <w:r>
        <w:rPr>
          <w:rFonts w:ascii="Calibri" w:hAnsi="Calibri" w:cs="Calibri"/>
        </w:rPr>
        <w:t xml:space="preserve"> - </w:t>
      </w:r>
      <w:hyperlink w:anchor="Par1664" w:history="1">
        <w:r>
          <w:rPr>
            <w:rFonts w:ascii="Calibri" w:hAnsi="Calibri" w:cs="Calibri"/>
            <w:color w:val="0000FF"/>
          </w:rPr>
          <w:t>17</w:t>
        </w:r>
      </w:hyperlink>
      <w:r>
        <w:rPr>
          <w:rFonts w:ascii="Calibri" w:hAnsi="Calibri" w:cs="Calibri"/>
        </w:rPr>
        <w:t xml:space="preserve"> настоящих Правил, Федеральная служба по тарифам устанавливает в течение 14 дней со дня внесения проекта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предельные (минимальный и (или) максимальный) уровни цен (тарифов) на электрическую энергию, поставляемую населению и приравненным к нему категориям потребителей (отдельно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если в соответствующем субъекте Российской Федерации принято решение об установлении социальной нормы потребления);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предельные (минимальный и (или) максимальный) уровни 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рамках установленных Федеральной службой по тарифам предельных уровней цен (тарифов) органы исполнительной власти субъектов Российской Федерации в области государственного регулирования тарифов до начала очередного финансового года устанавливают на розничном рынке регулируемые цены (тарифы) на электрическую энергию (мощность).</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Органы исполнительной власти субъектов Российской Федерации в области государственного регулирования представляют в Федеральную службу по тарифам информацию об устанавливаемых регулируемых ценах (тарифах) в виде электронных документов с использованием цифровой подписи. Организации, осуществляющие регулируемые виды </w:t>
      </w:r>
      <w:r>
        <w:rPr>
          <w:rFonts w:ascii="Calibri" w:hAnsi="Calibri" w:cs="Calibri"/>
        </w:rPr>
        <w:lastRenderedPageBreak/>
        <w:t>деятельности, помимо указанной информации представляют в указанном виде статистическую информацию.</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запросу Федеральной службы по тарифам указанная информация представляется также на бумажном носителе.</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служба по тарифам определяет периодичность, способы, сроки и форму представления такой информации.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 розничных рынках электрической энергии в отношении организации, которая в порядке правопреемства в полном объеме приобретает в текущем периоде регулирования права и обязанности территориальной сетевой организации, энергосбытовой (энергоснабжающей) организации, гарантирующего поставщика применяются тарифы, установленные для реорганизованной территориальной сетевой организации, энергосбытовой (энергоснабжающей) организации, гарантирующего поставщика, до утверждения для указанной организации тарифов в установленном порядке.</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Цены (тарифы) и (или) их предельные уровни вводятся в действие с начала очередного года на срок не менее 12 месяцев.</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настоящего пункта не распространяется на решения регулирующих органов, направленные на приведение ранее принятых решений об установлении тарифов или их предельных уровней в соответствие с законодательством Российской Федерации об электроэнергетике, на решения об установлении цен (тарифов) на услуги по обеспечению системной надежности и услуги по обеспечению вывода Единой энергетической системы России из аварийных ситуаций, на решения регулирующих органов об установлении цен (тарифов) для организаций, в отношении которых ранее не осуществлялось государственное регулирование цен (тарифов) (в том числе применительно к отдельным категориям (группам) потребителей, потребителям на определенном уровне напряжения), на решения об установлении цен на электрическую энергию (мощность), производимую с использованием генерирующего объекта, мощность которого поставляется в вынужденном режиме, на решения регулирующих органов об установлении размера платы за технологическое присоединение по индивидуальному проекту и платы за технологическое присоединение к территориальным распределительным электрическим сетям энергопринимающих устройств отдельных потребителей и объектов по производству электрической энергии максимальной мощностью не менее 8900 кВт и на уровне напряжения не ниже 35 кВ, а также на решения об установлении цен на электрическую энергию и мощность, производимые с использованием генерирующего объекта, поставляющего мощность в вынужденном режиме, и генерирующих объектов, отнесенных на 1 января 2010 г. и (или) на 1 января 2008 г. к группам точек поставки, в отношении которых торговля электрической энергией либо электрической энергией и мощностью осуществлялась участником оптового рынка (за исключением оптовой генерирующей компании, созданной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в отношении которого в перечень генерирующих объектов, определяемый распоряжением Правительства Российской Федерации для заключения договоров о предоставлении мощности, был включен генерирующий объект, для которого действует договор о предоставлении мощности и предельный объем поставки мощности которого равен нулю в течение 12 месяцев.</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23.05.2013 </w:t>
      </w:r>
      <w:hyperlink r:id="rId421" w:history="1">
        <w:r>
          <w:rPr>
            <w:rFonts w:ascii="Calibri" w:hAnsi="Calibri" w:cs="Calibri"/>
            <w:color w:val="0000FF"/>
          </w:rPr>
          <w:t>N 433</w:t>
        </w:r>
      </w:hyperlink>
      <w:r>
        <w:rPr>
          <w:rFonts w:ascii="Calibri" w:hAnsi="Calibri" w:cs="Calibri"/>
        </w:rPr>
        <w:t xml:space="preserve">, от 29.07.2013 </w:t>
      </w:r>
      <w:hyperlink r:id="rId422" w:history="1">
        <w:r>
          <w:rPr>
            <w:rFonts w:ascii="Calibri" w:hAnsi="Calibri" w:cs="Calibri"/>
            <w:color w:val="0000FF"/>
          </w:rPr>
          <w:t>N 638</w:t>
        </w:r>
      </w:hyperlink>
      <w:r>
        <w:rPr>
          <w:rFonts w:ascii="Calibri" w:hAnsi="Calibri" w:cs="Calibri"/>
        </w:rPr>
        <w:t>)</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Установление цен (тарифов) и (или) предельных уровней производится регулирующими органами путем рассмотрения соответствующих дел, если иное не предусмотрено настоящими Правилами.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пересмотр цен (тарифов) и (или) их предельных уровней осуществляется в течение финансового года в соответствии с актом Правительства Российской Федерации либо в целях приведения в соответствие с законодательством Российской Федерации, дело об установлении цены (тарифа) и (или) ее предельного уровня не открывается, а материалы при необходимости запрашиваются соответствующими регулирующими органами.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Регулирующие органы определяют срок представления материалов, который не может быть менее 7 дней со дня поступления запроса в организацию.</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8(1). При установлении (пересмотре) предельных (минимальных и (или) максимальных) уровней цен (тарифов), указанных в </w:t>
      </w:r>
      <w:hyperlink w:anchor="Par1609" w:history="1">
        <w:r>
          <w:rPr>
            <w:rFonts w:ascii="Calibri" w:hAnsi="Calibri" w:cs="Calibri"/>
            <w:color w:val="0000FF"/>
          </w:rPr>
          <w:t>пункте 3</w:t>
        </w:r>
      </w:hyperlink>
      <w:r>
        <w:rPr>
          <w:rFonts w:ascii="Calibri" w:hAnsi="Calibri" w:cs="Calibri"/>
        </w:rPr>
        <w:t xml:space="preserve"> настоящих Правил, а также платы за технологическое присоединение дела об их установлении не открываются.</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w:t>
      </w:r>
      <w:hyperlink r:id="rId423" w:history="1">
        <w:r>
          <w:rPr>
            <w:rFonts w:ascii="Calibri" w:hAnsi="Calibri" w:cs="Calibri"/>
            <w:color w:val="0000FF"/>
          </w:rPr>
          <w:t>Постановлением</w:t>
        </w:r>
      </w:hyperlink>
      <w:r>
        <w:rPr>
          <w:rFonts w:ascii="Calibri" w:hAnsi="Calibri" w:cs="Calibri"/>
        </w:rPr>
        <w:t xml:space="preserve"> Правительства РФ от 11.06.2014 N 542)</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Дело об установлении цены (тарифа) не открывается в случае применения регулирующими органами метода индексации, а также для установления регулируемых уровней:</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цен (тарифов)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цен на электрическую энергию и мощность, производимые с использованием генерирующего объекта, поставляющего мощность в вынужденном режиме;</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цен на мощность для генерирующих объектов, в отношении которых были указаны наиболее высокие цены в ценовых заявках на конкурентный отбор мощности;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цен на мощность вводимых в эксплуатацию новых атомных станций и гидроэлектростанций, в том числе гидроаккумулирующих электростанций.</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Регулирующий орган отказывает в открытии дела об установлении цены (тарифа), в случае если регулируемая организация не опубликовала предложение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порядке, установленном </w:t>
      </w:r>
      <w:hyperlink r:id="rId424" w:history="1">
        <w:r>
          <w:rPr>
            <w:rFonts w:ascii="Calibri" w:hAnsi="Calibri" w:cs="Calibri"/>
            <w:color w:val="0000FF"/>
          </w:rPr>
          <w:t>стандартами</w:t>
        </w:r>
      </w:hyperlink>
      <w:r>
        <w:rPr>
          <w:rFonts w:ascii="Calibri" w:hAnsi="Calibri" w:cs="Calibri"/>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или указанное опубликованное предложение не соответствует предложению, представляемому в орган регулирования.</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введен </w:t>
      </w:r>
      <w:hyperlink r:id="rId425" w:history="1">
        <w:r>
          <w:rPr>
            <w:rFonts w:ascii="Calibri" w:hAnsi="Calibri" w:cs="Calibri"/>
            <w:color w:val="0000FF"/>
          </w:rPr>
          <w:t>Постановлением</w:t>
        </w:r>
      </w:hyperlink>
      <w:r>
        <w:rPr>
          <w:rFonts w:ascii="Calibri" w:hAnsi="Calibri" w:cs="Calibri"/>
        </w:rPr>
        <w:t xml:space="preserve"> Правительства РФ от 04.05.2012 N 442, в ред. </w:t>
      </w:r>
      <w:hyperlink r:id="rId426" w:history="1">
        <w:r>
          <w:rPr>
            <w:rFonts w:ascii="Calibri" w:hAnsi="Calibri" w:cs="Calibri"/>
            <w:color w:val="0000FF"/>
          </w:rPr>
          <w:t>Постановления</w:t>
        </w:r>
      </w:hyperlink>
      <w:r>
        <w:rPr>
          <w:rFonts w:ascii="Calibri" w:hAnsi="Calibri" w:cs="Calibri"/>
        </w:rPr>
        <w:t xml:space="preserve"> Правительства РФ от 09.08.2014 N 787)</w:t>
      </w:r>
    </w:p>
    <w:p w:rsidR="002C767C" w:rsidRDefault="002C767C">
      <w:pPr>
        <w:widowControl w:val="0"/>
        <w:autoSpaceDE w:val="0"/>
        <w:autoSpaceDN w:val="0"/>
        <w:adjustRightInd w:val="0"/>
        <w:spacing w:after="0" w:line="240" w:lineRule="auto"/>
        <w:ind w:firstLine="540"/>
        <w:jc w:val="both"/>
        <w:rPr>
          <w:rFonts w:ascii="Calibri" w:hAnsi="Calibri" w:cs="Calibri"/>
        </w:rPr>
      </w:pPr>
      <w:bookmarkStart w:id="88" w:name="Par1632"/>
      <w:bookmarkEnd w:id="88"/>
      <w:r>
        <w:rPr>
          <w:rFonts w:ascii="Calibri" w:hAnsi="Calibri" w:cs="Calibri"/>
        </w:rPr>
        <w:t>10. Решения об установлении цен (тарифов) на услуги по обеспечению системной надежности и цен (тарифов) на услуги по обеспечению вывода Единой энергетической системы России из аварийных ситуаций принимаются в течение 45 дней с даты представления организациями, осуществляющими регулируемую деятельность, полного перечня материалов для расчета тарифов, предусмотренных методическими указаниями по расчету цен (тарифов) на услуги по обеспечению системной надежности и методическими указаниями по расчету цен (тарифов) на услуги по обеспечению вывода Единой энергетической системы России из аварийных ситуаций, утверждаемыми Федеральной службой по тарифам, и экономического обоснования исходных данных.</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Для определения в прогнозном балансе объемов потребления электрической энергии (мощности) населением организации, осуществляющие регулируемую деятельность, представляют до 1 апреля года, предшествующего очередному периоду регулирования, информацию о планируемых объемах потребления электрической энергии (мощности) населением на очередной период регулирования с указанием объемов электрической энергии, поставляемой населению и приравненным к нему категориям потребителей в пределах и сверх социальной нормы потребления, в соответствующий регулирующий орган, который до 25 апреля года, предшествующего очередному периоду регулирования, представляет соответствующую информацию в Федеральную службу по тарифам с разбивкой по организациям.</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7" w:history="1">
        <w:r>
          <w:rPr>
            <w:rFonts w:ascii="Calibri" w:hAnsi="Calibri" w:cs="Calibri"/>
            <w:color w:val="0000FF"/>
          </w:rPr>
          <w:t>Постановления</w:t>
        </w:r>
      </w:hyperlink>
      <w:r>
        <w:rPr>
          <w:rFonts w:ascii="Calibri" w:hAnsi="Calibri" w:cs="Calibri"/>
        </w:rPr>
        <w:t xml:space="preserve"> Правительства РФ от 22.07.2013 N 614)</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установлении социальной нормы потребления в соответствии с </w:t>
      </w:r>
      <w:hyperlink r:id="rId428" w:history="1">
        <w:r>
          <w:rPr>
            <w:rFonts w:ascii="Calibri" w:hAnsi="Calibri" w:cs="Calibri"/>
            <w:color w:val="0000FF"/>
          </w:rPr>
          <w:t>Положением</w:t>
        </w:r>
      </w:hyperlink>
      <w:r>
        <w:rPr>
          <w:rFonts w:ascii="Calibri" w:hAnsi="Calibri" w:cs="Calibri"/>
        </w:rPr>
        <w:t xml:space="preserve"> об установлении и применении социальной нормы потребления электрической энергии (мощности) организации, осуществляющие регулируемую деятельность, представляют информацию о планируемых объемах потребления электрической энергии (мощности) населением на очередной период регулирования с указанием объемов электрической энергии, поставляемой населению и приравненным к нему категориям потребителей в пределах и сверх социальной нормы потребления, в соответствующий регулирующий орган в субъектах Российской Федерации, не входящих в </w:t>
      </w:r>
      <w:hyperlink r:id="rId429" w:history="1">
        <w:r>
          <w:rPr>
            <w:rFonts w:ascii="Calibri" w:hAnsi="Calibri" w:cs="Calibri"/>
            <w:color w:val="0000FF"/>
          </w:rPr>
          <w:t>перечень</w:t>
        </w:r>
      </w:hyperlink>
      <w:r>
        <w:rPr>
          <w:rFonts w:ascii="Calibri" w:hAnsi="Calibri" w:cs="Calibri"/>
        </w:rPr>
        <w:t xml:space="preserve"> субъектов Российской Федерации, на территории которых будут реализовываться пилотные проекты по введению социальной нормы потребления электрической энергии (мощности), - до 1 апреля 2014 г.</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 введен </w:t>
      </w:r>
      <w:hyperlink r:id="rId430"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2C767C" w:rsidRDefault="002C767C">
      <w:pPr>
        <w:widowControl w:val="0"/>
        <w:autoSpaceDE w:val="0"/>
        <w:autoSpaceDN w:val="0"/>
        <w:adjustRightInd w:val="0"/>
        <w:spacing w:after="0" w:line="240" w:lineRule="auto"/>
        <w:ind w:firstLine="540"/>
        <w:jc w:val="both"/>
        <w:rPr>
          <w:rFonts w:ascii="Calibri" w:hAnsi="Calibri" w:cs="Calibri"/>
        </w:rPr>
      </w:pPr>
      <w:bookmarkStart w:id="89" w:name="Par1637"/>
      <w:bookmarkEnd w:id="89"/>
      <w:r>
        <w:rPr>
          <w:rFonts w:ascii="Calibri" w:hAnsi="Calibri" w:cs="Calibri"/>
        </w:rPr>
        <w:t>12. Организации, осуществляющие регулируемую деятельность, до 1 мая года, предшествующего очередному периоду регулирования, представляют в органы исполнительной власти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с прилагаемыми обосновывающими материалами (подлинники или заверенные заявителем копии) об установлении тарифов и (или) предельных уровней тарифов на электрическую энергию (мощность), поставляемую населению и приравненным к нему категориям потребителей,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тепловую энергию и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2C767C" w:rsidRDefault="002C767C">
      <w:pPr>
        <w:widowControl w:val="0"/>
        <w:autoSpaceDE w:val="0"/>
        <w:autoSpaceDN w:val="0"/>
        <w:adjustRightInd w:val="0"/>
        <w:spacing w:after="0" w:line="240" w:lineRule="auto"/>
        <w:ind w:firstLine="540"/>
        <w:jc w:val="both"/>
        <w:rPr>
          <w:rFonts w:ascii="Calibri" w:hAnsi="Calibri" w:cs="Calibri"/>
        </w:rPr>
      </w:pPr>
      <w:bookmarkStart w:id="90" w:name="Par1638"/>
      <w:bookmarkEnd w:id="90"/>
      <w:r>
        <w:rPr>
          <w:rFonts w:ascii="Calibri" w:hAnsi="Calibri" w:cs="Calibri"/>
        </w:rPr>
        <w:t xml:space="preserve">13. Для установления цен (тарифов) на услуги по обеспечению системной надежности собственники или иные законные владельцы объектов по производству электрической энергии, в силу технологических особенностей работы которых для этих собственников или иных законных владельцев Федеральным </w:t>
      </w:r>
      <w:hyperlink r:id="rId431" w:history="1">
        <w:r>
          <w:rPr>
            <w:rFonts w:ascii="Calibri" w:hAnsi="Calibri" w:cs="Calibri"/>
            <w:color w:val="0000FF"/>
          </w:rPr>
          <w:t>законом</w:t>
        </w:r>
      </w:hyperlink>
      <w:r>
        <w:rPr>
          <w:rFonts w:ascii="Calibri" w:hAnsi="Calibri" w:cs="Calibri"/>
        </w:rPr>
        <w:t xml:space="preserve"> "Об электроэнергетике" установлена обязанность оказывать услуги по обеспечению системной надежности, представляют в Федеральную службу по тарифам предложения об установлении цен (тарифов) на услуги по обеспечению системной надежности, оказываемые с использованием указанных объектов (заявление об установлении цен (тарифов) на услуги по обеспечению системной надежности,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с прилагаемыми обосновывающими материалами в соответствии с </w:t>
      </w:r>
      <w:hyperlink w:anchor="Par1632" w:history="1">
        <w:r>
          <w:rPr>
            <w:rFonts w:ascii="Calibri" w:hAnsi="Calibri" w:cs="Calibri"/>
            <w:color w:val="0000FF"/>
          </w:rPr>
          <w:t>пунктом 10</w:t>
        </w:r>
      </w:hyperlink>
      <w:r>
        <w:rPr>
          <w:rFonts w:ascii="Calibri" w:hAnsi="Calibri" w:cs="Calibri"/>
        </w:rPr>
        <w:t xml:space="preserve"> настоящих Правил (подлинники или заверенные заявителем копии)), в течение 10 дней со дня включения их системным оператором в состав субъектов электроэнергетики, оказывающих услуги по обеспечению системной надежности.</w:t>
      </w:r>
    </w:p>
    <w:p w:rsidR="002C767C" w:rsidRDefault="002C767C">
      <w:pPr>
        <w:widowControl w:val="0"/>
        <w:autoSpaceDE w:val="0"/>
        <w:autoSpaceDN w:val="0"/>
        <w:adjustRightInd w:val="0"/>
        <w:spacing w:after="0" w:line="240" w:lineRule="auto"/>
        <w:ind w:firstLine="540"/>
        <w:jc w:val="both"/>
        <w:rPr>
          <w:rFonts w:ascii="Calibri" w:hAnsi="Calibri" w:cs="Calibri"/>
        </w:rPr>
      </w:pPr>
      <w:bookmarkStart w:id="91" w:name="Par1639"/>
      <w:bookmarkEnd w:id="91"/>
      <w:r>
        <w:rPr>
          <w:rFonts w:ascii="Calibri" w:hAnsi="Calibri" w:cs="Calibri"/>
        </w:rPr>
        <w:t xml:space="preserve">14. Производители электрической энергии - поставщики оптового рынка, в отношении которых в соответствии с Федеральным </w:t>
      </w:r>
      <w:hyperlink r:id="rId432" w:history="1">
        <w:r>
          <w:rPr>
            <w:rFonts w:ascii="Calibri" w:hAnsi="Calibri" w:cs="Calibri"/>
            <w:color w:val="0000FF"/>
          </w:rPr>
          <w:t>законом</w:t>
        </w:r>
      </w:hyperlink>
      <w:r>
        <w:rPr>
          <w:rFonts w:ascii="Calibri" w:hAnsi="Calibri" w:cs="Calibri"/>
        </w:rPr>
        <w:t xml:space="preserve"> "Об электроэнергетике" и </w:t>
      </w:r>
      <w:hyperlink w:anchor="Par128" w:history="1">
        <w:r>
          <w:rPr>
            <w:rFonts w:ascii="Calibri" w:hAnsi="Calibri" w:cs="Calibri"/>
            <w:color w:val="0000FF"/>
          </w:rPr>
          <w:t>Основами</w:t>
        </w:r>
      </w:hyperlink>
      <w:r>
        <w:rPr>
          <w:rFonts w:ascii="Calibri" w:hAnsi="Calibri" w:cs="Calibri"/>
        </w:rPr>
        <w:t xml:space="preserve"> ценообразования, применяется государственное регулирование цен (тарифов), организации коммерческой и технологической инфраструктуры представляют в Федеральную службу по тарифам предложения об установлении цен (тарифов) (заявление об установлении цен (тарифов),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с прилагаемыми обосновывающими материалами (подлинники или заверенные заявителем копии)) до 15 мая года, предшествующего очередному периоду регулирования.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установления цен на мощность для генерирующих объектов, в отношении которых были указаны наиболее высокие цены в ценовых заявках на конкурентный отбор мощности, поставщики оптового рынка представляют в порядке, установленном Федеральной службой по тарифам, информацию, необходимую для определения указанной цены по каждому генерирующему объекту, не позднее 1 сентября года, в котором проводится конкурентный отбор мощности.</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3" w:history="1">
        <w:r>
          <w:rPr>
            <w:rFonts w:ascii="Calibri" w:hAnsi="Calibri" w:cs="Calibri"/>
            <w:color w:val="0000FF"/>
          </w:rPr>
          <w:t>Постановления</w:t>
        </w:r>
      </w:hyperlink>
      <w:r>
        <w:rPr>
          <w:rFonts w:ascii="Calibri" w:hAnsi="Calibri" w:cs="Calibri"/>
        </w:rPr>
        <w:t xml:space="preserve"> Правительства РФ от 04.05.2012 N 437)</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установления цен на электрическую энергию и мощность, производимые с использованием генерирующего объекта, поставляющего мощность в вынужденном режиме, поставщики оптового рынка представляют в Федеральную службу по тарифам в установленном ею порядке информацию, необходимую для определения указанной цены по каждому генерирующему объекту, не позднее 1 сентября года, предшествующего году поставки мощности.</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4" w:history="1">
        <w:r>
          <w:rPr>
            <w:rFonts w:ascii="Calibri" w:hAnsi="Calibri" w:cs="Calibri"/>
            <w:color w:val="0000FF"/>
          </w:rPr>
          <w:t>Постановления</w:t>
        </w:r>
      </w:hyperlink>
      <w:r>
        <w:rPr>
          <w:rFonts w:ascii="Calibri" w:hAnsi="Calibri" w:cs="Calibri"/>
        </w:rPr>
        <w:t xml:space="preserve"> Правительства РФ от 04.05.2012 N 437)</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проведения конкурентного отбора мощности в году, предшествующем году поставки мощности, в качестве такой информации может быть использована информация, предоставленная в Федеральную службу по тарифам для установления цен на мощность для генерирующих объектов, в отношении которых были указаны наиболее высокие цены в ценовых </w:t>
      </w:r>
      <w:r>
        <w:rPr>
          <w:rFonts w:ascii="Calibri" w:hAnsi="Calibri" w:cs="Calibri"/>
        </w:rPr>
        <w:lastRenderedPageBreak/>
        <w:t>заявках на конкурентный отбор мощности.</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35" w:history="1">
        <w:r>
          <w:rPr>
            <w:rFonts w:ascii="Calibri" w:hAnsi="Calibri" w:cs="Calibri"/>
            <w:color w:val="0000FF"/>
          </w:rPr>
          <w:t>Постановлением</w:t>
        </w:r>
      </w:hyperlink>
      <w:r>
        <w:rPr>
          <w:rFonts w:ascii="Calibri" w:hAnsi="Calibri" w:cs="Calibri"/>
        </w:rPr>
        <w:t xml:space="preserve"> Правительства РФ от 23.05.2013 N 433)</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 1 сентября года, предшествующего году поставки мощности, в отношении соответствующих генерирующих объектов участником предоставлена информация, необходимая для расчета цен на мощность, и получено решение уполномоченного органа о необходимости отказа в выводе объекта диспетчеризации из эксплуатации в соответствии с Правилами вывода объектов электроэнергетики в ремонт и из эксплуатации либо вступило в силу решение Правительства Российской Федерации об отнесении генерирующего объекта к генерирующим объектам, мощность которых поставляется в вынужденном режиме, то Федеральной службой по тарифам в отношении таких генерирующих объектов устанавливаются цены на электрическую энергию (мощность) до 1 декабря года, предшествующего году поставки мощности.</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36" w:history="1">
        <w:r>
          <w:rPr>
            <w:rFonts w:ascii="Calibri" w:hAnsi="Calibri" w:cs="Calibri"/>
            <w:color w:val="0000FF"/>
          </w:rPr>
          <w:t>Постановлением</w:t>
        </w:r>
      </w:hyperlink>
      <w:r>
        <w:rPr>
          <w:rFonts w:ascii="Calibri" w:hAnsi="Calibri" w:cs="Calibri"/>
        </w:rPr>
        <w:t xml:space="preserve"> Правительства РФ от 23.05.2013 N 433)</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 1 сентября года, предшествующего году поставки мощности, в отношении соответствующих генерирующих объектов участником предоставлена информация, необходимая для расчета цен на мощность, и после 1 сентября указанного года получено решение уполномоченного органа о необходимости отказа в выводе объекта диспетчеризации из эксплуатации в соответствии с Правилами вывода объектов электроэнергетики в ремонт и из эксплуатации либо вступило в силу решение Правительства Российской Федерации об отнесении генерирующего объекта к генерирующим объектам, мощность которых поставляется в вынужденном режиме, то Федеральной службой по тарифам устанавливаются цены на электрическую энергию (мощность) не позднее 90 дней со дня получения от уполномоченного органа решения о необходимости отказа в выводе объекта диспетчеризации из эксплуатации в соответствии с указанными Правилами либо вступления в силу указанного решения Правительства Российской Федерации.</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37" w:history="1">
        <w:r>
          <w:rPr>
            <w:rFonts w:ascii="Calibri" w:hAnsi="Calibri" w:cs="Calibri"/>
            <w:color w:val="0000FF"/>
          </w:rPr>
          <w:t>Постановлением</w:t>
        </w:r>
      </w:hyperlink>
      <w:r>
        <w:rPr>
          <w:rFonts w:ascii="Calibri" w:hAnsi="Calibri" w:cs="Calibri"/>
        </w:rPr>
        <w:t xml:space="preserve"> Правительства РФ от 23.05.2013 N 433)</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непредоставления до 1 сентября года, предшествующего году поставки мощности, в отношении соответствующих генерирующих объектов информации, необходимой для расчета цен на мощность, цены на электрическую энергию (мощность) в отношении указанных генерирующих объектов устанавливаются Федеральной службой по тарифам не позднее 90 дней с последней из следующих дат:</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38" w:history="1">
        <w:r>
          <w:rPr>
            <w:rFonts w:ascii="Calibri" w:hAnsi="Calibri" w:cs="Calibri"/>
            <w:color w:val="0000FF"/>
          </w:rPr>
          <w:t>Постановлением</w:t>
        </w:r>
      </w:hyperlink>
      <w:r>
        <w:rPr>
          <w:rFonts w:ascii="Calibri" w:hAnsi="Calibri" w:cs="Calibri"/>
        </w:rPr>
        <w:t xml:space="preserve"> Правительства РФ от 23.05.2013 N 433)</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предоставления поставщиком Федеральной службе по тарифам информации, необходимой для установления указанных цен;</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39" w:history="1">
        <w:r>
          <w:rPr>
            <w:rFonts w:ascii="Calibri" w:hAnsi="Calibri" w:cs="Calibri"/>
            <w:color w:val="0000FF"/>
          </w:rPr>
          <w:t>Постановлением</w:t>
        </w:r>
      </w:hyperlink>
      <w:r>
        <w:rPr>
          <w:rFonts w:ascii="Calibri" w:hAnsi="Calibri" w:cs="Calibri"/>
        </w:rPr>
        <w:t xml:space="preserve"> Правительства РФ от 23.05.2013 N 433)</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получения от уполномоченного органа решения о необходимости отказа в выводе объекта диспетчеризации из эксплуатации в соответствии с Правилами вывода объектов электроэнергетики в ремонт и из эксплуатации либо вступления в силу решения Правительства Российской Федерации об отнесении генерирующего объекта к генерирующим объектам, мощность которых поставляется в вынужденном режиме.</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40" w:history="1">
        <w:r>
          <w:rPr>
            <w:rFonts w:ascii="Calibri" w:hAnsi="Calibri" w:cs="Calibri"/>
            <w:color w:val="0000FF"/>
          </w:rPr>
          <w:t>Постановлением</w:t>
        </w:r>
      </w:hyperlink>
      <w:r>
        <w:rPr>
          <w:rFonts w:ascii="Calibri" w:hAnsi="Calibri" w:cs="Calibri"/>
        </w:rPr>
        <w:t xml:space="preserve"> Правительства РФ от 23.05.2013 N 433)</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установления цен на мощность вводимых в эксплуатацию новых атомных станций и гидроэлектростанций (в том числе гидроаккумулирующих электростанций), размера денежных средств, необходимых для обеспечения безопасной эксплуатации атомных станций и гидроэлектростанций (в том числе гидроаккумулирующих электростанций), и для обеспечения финансирования инвестиционных программ субъектов электроэнергетики в части, касающейся генерирующих объектов атомных станций и гидроэлектростанций (в том числе гидроаккумулирующих электростанций), поставщики оптового рынка представляют в Федеральную службу по тарифам в установленном ею порядке информацию, необходимую для определения указанных цен, по каждому генерирующему объекту до 1 октября года, предшествующего году поставки мощности.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установления регулируемых уровней цен (тарифов)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 поставщики оптового рынка до 1 октября года, </w:t>
      </w:r>
      <w:r>
        <w:rPr>
          <w:rFonts w:ascii="Calibri" w:hAnsi="Calibri" w:cs="Calibri"/>
        </w:rPr>
        <w:lastRenderedPageBreak/>
        <w:t>предшествующего очередному периоду регулирования, представляют в Федеральную службу по тарифам в письменной форме заявление об утверждении на следующий год регулируемых уровней цен (тарифов) на электрическую энергию и мощность, подписанное руководителем или иным уполномоченным лицом организации, направившей заявление (далее - заявитель), и заверенное печатью заявителя. К заявлению прилагаются: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помесячный расчет полезного отпуска электрической и тепловой энергии;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помесячные данные о структуре и ценах потребляемого топлива с учетом перевозки в расчетном и текущем периоде регулирования, а также за последние 3 года;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регулируемых уровней цен (тарифов).</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Тарифы для поставщика (индикативные цены для покупателя), который получил в текущем периоде регулирования статус субъекта оптового рынка и (или) право на участие в торговле электрической энергией (мощностью) на оптовом рынке в соответствующей группе точек поставки и приобрел объекты (энергопринимающие устройства, генерирующее оборудование), ранее принадлежавшие субъекту оптового рынка, и (или) право распоряжения электрической энергией (мощностью), производимой на указанных объектах (генерирующем оборудовании), могут устанавливаться в размере, равном тарифам (индикативным ценам), установленным для субъекта оптового рынка, правопреемником которого он является, без открытия дела об установлении цен (тарифов).</w:t>
      </w:r>
    </w:p>
    <w:p w:rsidR="002C767C" w:rsidRDefault="002C767C">
      <w:pPr>
        <w:widowControl w:val="0"/>
        <w:autoSpaceDE w:val="0"/>
        <w:autoSpaceDN w:val="0"/>
        <w:adjustRightInd w:val="0"/>
        <w:spacing w:after="0" w:line="240" w:lineRule="auto"/>
        <w:ind w:firstLine="540"/>
        <w:jc w:val="both"/>
        <w:rPr>
          <w:rFonts w:ascii="Calibri" w:hAnsi="Calibri" w:cs="Calibri"/>
        </w:rPr>
      </w:pPr>
      <w:bookmarkStart w:id="92" w:name="Par1662"/>
      <w:bookmarkEnd w:id="92"/>
      <w:r>
        <w:rPr>
          <w:rFonts w:ascii="Calibri" w:hAnsi="Calibri" w:cs="Calibri"/>
        </w:rPr>
        <w:t xml:space="preserve">15. Утратил силу. - </w:t>
      </w:r>
      <w:hyperlink r:id="rId441"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2C767C" w:rsidRDefault="002C767C">
      <w:pPr>
        <w:widowControl w:val="0"/>
        <w:autoSpaceDE w:val="0"/>
        <w:autoSpaceDN w:val="0"/>
        <w:adjustRightInd w:val="0"/>
        <w:spacing w:after="0" w:line="240" w:lineRule="auto"/>
        <w:ind w:firstLine="540"/>
        <w:jc w:val="both"/>
        <w:rPr>
          <w:rFonts w:ascii="Calibri" w:hAnsi="Calibri" w:cs="Calibri"/>
        </w:rPr>
      </w:pPr>
      <w:bookmarkStart w:id="93" w:name="Par1663"/>
      <w:bookmarkEnd w:id="93"/>
      <w:r>
        <w:rPr>
          <w:rFonts w:ascii="Calibri" w:hAnsi="Calibri" w:cs="Calibri"/>
        </w:rPr>
        <w:t xml:space="preserve">16. Органы исполнительной власти субъектов Российской Федерации в области государственного регулирования тарифов до 15 июля года, предшествующего очередному периоду регулирования, представляют в Федеральную службу по тарифам предложения об установлении предельных уровней цен (тарифов) в соответствии с </w:t>
      </w:r>
      <w:hyperlink w:anchor="Par128" w:history="1">
        <w:r>
          <w:rPr>
            <w:rFonts w:ascii="Calibri" w:hAnsi="Calibri" w:cs="Calibri"/>
            <w:color w:val="0000FF"/>
          </w:rPr>
          <w:t>Основами</w:t>
        </w:r>
      </w:hyperlink>
      <w:r>
        <w:rPr>
          <w:rFonts w:ascii="Calibri" w:hAnsi="Calibri" w:cs="Calibri"/>
        </w:rPr>
        <w:t xml:space="preserve"> ценообразования и информацию по объемам потребления электрической энергии (мощности) населением в текущем периоде регулирования (заявление об установлении цен (тарифов) с прилагаемыми обосновывающими материалами).</w:t>
      </w:r>
    </w:p>
    <w:p w:rsidR="002C767C" w:rsidRDefault="002C767C">
      <w:pPr>
        <w:widowControl w:val="0"/>
        <w:autoSpaceDE w:val="0"/>
        <w:autoSpaceDN w:val="0"/>
        <w:adjustRightInd w:val="0"/>
        <w:spacing w:after="0" w:line="240" w:lineRule="auto"/>
        <w:ind w:firstLine="540"/>
        <w:jc w:val="both"/>
        <w:rPr>
          <w:rFonts w:ascii="Calibri" w:hAnsi="Calibri" w:cs="Calibri"/>
        </w:rPr>
      </w:pPr>
      <w:bookmarkStart w:id="94" w:name="Par1664"/>
      <w:bookmarkEnd w:id="94"/>
      <w:r>
        <w:rPr>
          <w:rFonts w:ascii="Calibri" w:hAnsi="Calibri" w:cs="Calibri"/>
        </w:rPr>
        <w:t xml:space="preserve">17. К заявлениям, направленным в соответствии с </w:t>
      </w:r>
      <w:hyperlink w:anchor="Par1637" w:history="1">
        <w:r>
          <w:rPr>
            <w:rFonts w:ascii="Calibri" w:hAnsi="Calibri" w:cs="Calibri"/>
            <w:color w:val="0000FF"/>
          </w:rPr>
          <w:t>пунктами 12</w:t>
        </w:r>
      </w:hyperlink>
      <w:r>
        <w:rPr>
          <w:rFonts w:ascii="Calibri" w:hAnsi="Calibri" w:cs="Calibri"/>
        </w:rPr>
        <w:t xml:space="preserve">, </w:t>
      </w:r>
      <w:hyperlink w:anchor="Par1639" w:history="1">
        <w:r>
          <w:rPr>
            <w:rFonts w:ascii="Calibri" w:hAnsi="Calibri" w:cs="Calibri"/>
            <w:color w:val="0000FF"/>
          </w:rPr>
          <w:t>14</w:t>
        </w:r>
      </w:hyperlink>
      <w:r>
        <w:rPr>
          <w:rFonts w:ascii="Calibri" w:hAnsi="Calibri" w:cs="Calibri"/>
        </w:rPr>
        <w:t xml:space="preserve"> и </w:t>
      </w:r>
      <w:hyperlink w:anchor="Par1663" w:history="1">
        <w:r>
          <w:rPr>
            <w:rFonts w:ascii="Calibri" w:hAnsi="Calibri" w:cs="Calibri"/>
            <w:color w:val="0000FF"/>
          </w:rPr>
          <w:t>16</w:t>
        </w:r>
      </w:hyperlink>
      <w:r>
        <w:rPr>
          <w:rFonts w:ascii="Calibri" w:hAnsi="Calibri" w:cs="Calibri"/>
        </w:rPr>
        <w:t xml:space="preserve"> настоящих Правил, организации, осуществляющие регулируемую деятельность, и органы исполнительной власти субъектов Российской Федерации в области государственного регулирования тарифов прилагают следующие обосновывающие материалы:</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баланс электрической энергии;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баланс электрической мощности, в том числе информация об установленной, располагаемой и рабочей генерирующей мощности;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баланс спроса и предложения в отношении тепловой энергии (для субъектов электроэнергетики, осуществляющих производство электрической и тепловой энергии в режиме комбинированной выработки);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баланс тепловой мощности;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бухгалтерская и статистическая отчетность за предшествующий период регулирования;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расчет полезного отпуска электрической и тепловой энергии с обоснованием размера расхода электрической энергии на собственные и производственные нужды и на передачу (потери) по сетям (в части тепловой энергии - для субъектов электроэнергетики, осуществляющих производство электрической и тепловой энергии в режиме комбинированной выработки);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данные о структуре и ценах потребляемого топлива с учетом перевозки;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расчет расходов и необходимой валовой выручки от осуществления регулируемой деятельности (в том числе расчет фактических выпадающих доходов, связанных с осуществлением технологического присоединения к электрическим сетям, определяемых в соответствии с </w:t>
      </w:r>
      <w:hyperlink r:id="rId442" w:history="1">
        <w:r>
          <w:rPr>
            <w:rFonts w:ascii="Calibri" w:hAnsi="Calibri" w:cs="Calibri"/>
            <w:color w:val="0000FF"/>
          </w:rPr>
          <w:t>методическими указаниями</w:t>
        </w:r>
      </w:hyperlink>
      <w:r>
        <w:rPr>
          <w:rFonts w:ascii="Calibri" w:hAnsi="Calibri" w:cs="Calibri"/>
        </w:rPr>
        <w:t xml:space="preserve"> по определению выпадающих доходов, связанных с осуществлением технологического присоединения к электрическим сетям, утверждаемыми Федеральной службой по тарифам) с приложением экономического обоснования исходных данных (с указанием применяемых норм и нормативов расчета), разработанного в соответствии с методическими указаниями, утверждаемыми Федеральной службой по тарифам;</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3" w:history="1">
        <w:r>
          <w:rPr>
            <w:rFonts w:ascii="Calibri" w:hAnsi="Calibri" w:cs="Calibri"/>
            <w:color w:val="0000FF"/>
          </w:rPr>
          <w:t>Постановления</w:t>
        </w:r>
      </w:hyperlink>
      <w:r>
        <w:rPr>
          <w:rFonts w:ascii="Calibri" w:hAnsi="Calibri" w:cs="Calibri"/>
        </w:rPr>
        <w:t xml:space="preserve"> Правительства РФ от 11.06.2014 N 542)</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расчет тарифов на отдельные услуги, оказываемые на рынках электрической и тепловой энергии;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 инвестиционная программа (проект инвестиционной программы) с обоснованием потребности в средствах, необходимых для прямого финансирования и обслуживания заемного капитала;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разработанные в соответствии с установленными требованиями программы энергосбережения в случаях, когда разработка таких программ предусмотрена законодательством Российской Федерации;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оценка экономически не обоснованных расходов (доходов), расходов, не учтенных в составе тарифов, дохода, недополученного по независящим от регулируемой организации причинам в предшествующий период регулирования, которые были выявлены на основании официальной статистической и бухгалтерской отчетности или результатов проверки хозяйственной деятельности организаций, осуществляющих регулируемую деятельность, в том числе дополнительно полученных сетевой организацией доходов, возникших в предшествующий период регулирования вследствие взыскания стоимости выявленного объема бездоговорного потребления электрической энергии с лиц, осуществляющих бездоговорное потребление электрической энергии;</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документы, подтверждающие осуществление (фактическое или планируемое) регулируемой деятельности, - документы, подтверждающие право собственности или иные законные основания владения в отношении объектов, используемых для осуществления деятельности, и (или) договоры на осуществление регулируемой деятельности;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регулирующий условия установки прибора учета электрической энергии, заключенный между потребителем услуг и сетевой организацией;</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вступившее в законную силу решение суда о принудительном взыскании расходов, связанных с установкой прибора учета электрической энергии.</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14 введен </w:t>
      </w:r>
      <w:hyperlink r:id="rId445"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Для организаций, в отношении которых ранее не осуществлялось государственное регулирование тарифов, цены (тарифы) на очередной и (или) текущий периоды регулирования рассчитываются независимо от срока подачи материалов, предусмотренного </w:t>
      </w:r>
      <w:hyperlink w:anchor="Par1637" w:history="1">
        <w:r>
          <w:rPr>
            <w:rFonts w:ascii="Calibri" w:hAnsi="Calibri" w:cs="Calibri"/>
            <w:color w:val="0000FF"/>
          </w:rPr>
          <w:t>пунктом 12</w:t>
        </w:r>
      </w:hyperlink>
      <w:r>
        <w:rPr>
          <w:rFonts w:ascii="Calibri" w:hAnsi="Calibri" w:cs="Calibri"/>
        </w:rPr>
        <w:t xml:space="preserve"> настоящих Правил. Цены (тарифы) в отношении указанных организаций устанавливаются в течение 30 дней с даты поступления обосновывающих материалов в регулирующий орган в полном объеме. По решению регулирующего органа данный срок может быть продлен не более чем на 30 дней.</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Производители (поставщики), осуществляющие поставку электрической энергии населению и (или) приравненным к нему категориям потребителей, получившие статус субъекта оптового рынка электрической энергии (мощности), ранее осуществлявшие поставку электрической энергии (мощности) на розничном рынке, представляют материалы для установления тарифов в Федеральную службу по тарифам до 1 октября года, предшествующего периоду регулирования.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территориальных сетевых организаций при переходе к регулированию тарифов с применением метода доходности инвестированного капитала в течение текущего периода регулирования тарифы на долгосрочный период регулирования устанавливаются в текущем периоде регулирования независимо от срока подачи материалов, предусмотренного </w:t>
      </w:r>
      <w:hyperlink w:anchor="Par1637" w:history="1">
        <w:r>
          <w:rPr>
            <w:rFonts w:ascii="Calibri" w:hAnsi="Calibri" w:cs="Calibri"/>
            <w:color w:val="0000FF"/>
          </w:rPr>
          <w:t>пунктом 12</w:t>
        </w:r>
      </w:hyperlink>
      <w:r>
        <w:rPr>
          <w:rFonts w:ascii="Calibri" w:hAnsi="Calibri" w:cs="Calibri"/>
        </w:rPr>
        <w:t xml:space="preserve"> настоящих Правил, но не позднее 1 декабря текущего периода регулирования.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Территориальная сетевая организация, которой присвоен статус гарантирующего поставщика, в течение 30 календарных дней с даты присвоения статуса гарантирующего поставщика обращается в установленном порядке в орган исполнительной власти субъекта Российской Федерации в области государственного регулирования тарифов для установления регулируемых цен (тарифов) на следующий период регулирования, необходимых для осуществления функций гарантирующего поставщика, и до вступления в силу решения такого органа об установлении таких цен (тарифов) осуществляет функции гарантирующего поставщика с применением цен (тарифов), ранее установленных для заменяемого гарантирующего поставщика.</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 введен </w:t>
      </w:r>
      <w:hyperlink r:id="rId446" w:history="1">
        <w:r>
          <w:rPr>
            <w:rFonts w:ascii="Calibri" w:hAnsi="Calibri" w:cs="Calibri"/>
            <w:color w:val="0000FF"/>
          </w:rPr>
          <w:t>Постановлением</w:t>
        </w:r>
      </w:hyperlink>
      <w:r>
        <w:rPr>
          <w:rFonts w:ascii="Calibri" w:hAnsi="Calibri" w:cs="Calibri"/>
        </w:rPr>
        <w:t xml:space="preserve"> Правительства РФ от 30.12.2012 N 1482)</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В случае если в ходе анализа представленных организациями, осуществляющими регулируемую деятельность, предложений об установлении цен (тарифов) возникнет необходимость уточнений предложений либо их обоснований, регулирующий орган запрашивает дополнительные материалы, указав форму их представления и требования к ним, а организации, осуществляющие регулируемую деятельность, представляют их в течение 7 дней со дня поступления запроса.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Предложения, предусмотренные </w:t>
      </w:r>
      <w:hyperlink w:anchor="Par1637" w:history="1">
        <w:r>
          <w:rPr>
            <w:rFonts w:ascii="Calibri" w:hAnsi="Calibri" w:cs="Calibri"/>
            <w:color w:val="0000FF"/>
          </w:rPr>
          <w:t>пунктами 12</w:t>
        </w:r>
      </w:hyperlink>
      <w:r>
        <w:rPr>
          <w:rFonts w:ascii="Calibri" w:hAnsi="Calibri" w:cs="Calibri"/>
        </w:rPr>
        <w:t xml:space="preserve">, </w:t>
      </w:r>
      <w:hyperlink w:anchor="Par1638" w:history="1">
        <w:r>
          <w:rPr>
            <w:rFonts w:ascii="Calibri" w:hAnsi="Calibri" w:cs="Calibri"/>
            <w:color w:val="0000FF"/>
          </w:rPr>
          <w:t>13</w:t>
        </w:r>
      </w:hyperlink>
      <w:r>
        <w:rPr>
          <w:rFonts w:ascii="Calibri" w:hAnsi="Calibri" w:cs="Calibri"/>
        </w:rPr>
        <w:t xml:space="preserve">, </w:t>
      </w:r>
      <w:hyperlink w:anchor="Par1639" w:history="1">
        <w:r>
          <w:rPr>
            <w:rFonts w:ascii="Calibri" w:hAnsi="Calibri" w:cs="Calibri"/>
            <w:color w:val="0000FF"/>
          </w:rPr>
          <w:t>14</w:t>
        </w:r>
      </w:hyperlink>
      <w:r>
        <w:rPr>
          <w:rFonts w:ascii="Calibri" w:hAnsi="Calibri" w:cs="Calibri"/>
        </w:rPr>
        <w:t xml:space="preserve"> и </w:t>
      </w:r>
      <w:hyperlink w:anchor="Par1663" w:history="1">
        <w:r>
          <w:rPr>
            <w:rFonts w:ascii="Calibri" w:hAnsi="Calibri" w:cs="Calibri"/>
            <w:color w:val="0000FF"/>
          </w:rPr>
          <w:t>16</w:t>
        </w:r>
      </w:hyperlink>
      <w:r>
        <w:rPr>
          <w:rFonts w:ascii="Calibri" w:hAnsi="Calibri" w:cs="Calibri"/>
        </w:rPr>
        <w:t xml:space="preserve"> настоящих Правил, регистрируются регулирующим органом в день получения с присвоением регистрационного номера, указанием даты и времени получения и помечаются специальным штампом.</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Регулирующий орган в течение 14 дней с даты регистрации проводит анализ указанных предложений и направляет организации, осуществляющей регулируемую деятельность, извещение об открытии дела об установлении цен (тарифов) (в случае открытия дела) с указанием должности, фамилии, имени и отчества лица, назначенного уполномоченным по делу.</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Федеральная служба по тарифам утверждает </w:t>
      </w:r>
      <w:hyperlink r:id="rId447" w:history="1">
        <w:r>
          <w:rPr>
            <w:rFonts w:ascii="Calibri" w:hAnsi="Calibri" w:cs="Calibri"/>
            <w:color w:val="0000FF"/>
          </w:rPr>
          <w:t>регламент</w:t>
        </w:r>
      </w:hyperlink>
      <w:r>
        <w:rPr>
          <w:rFonts w:ascii="Calibri" w:hAnsi="Calibri" w:cs="Calibri"/>
        </w:rPr>
        <w:t xml:space="preserve"> установления цен (тарифов) и (или) их предельных уровней, предусматривающий порядок регистрации, принятия к рассмотрению и выдачи отказов в рассмотрении заявлений об установлении цен (тарифов) и (или) их предельных уровней, а также порядок согласования решений органов исполнительной власти субъектов Российской Федерации в области государственного регулирования тарифов об установлении цен (тарифов) выше максимального или ниже минимального уровня, установленного в соответствии с </w:t>
      </w:r>
      <w:hyperlink w:anchor="Par128" w:history="1">
        <w:r>
          <w:rPr>
            <w:rFonts w:ascii="Calibri" w:hAnsi="Calibri" w:cs="Calibri"/>
            <w:color w:val="0000FF"/>
          </w:rPr>
          <w:t>Основами</w:t>
        </w:r>
      </w:hyperlink>
      <w:r>
        <w:rPr>
          <w:rFonts w:ascii="Calibri" w:hAnsi="Calibri" w:cs="Calibri"/>
        </w:rPr>
        <w:t xml:space="preserve"> ценообразования.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Регулирующий орган проводит экспертизу предложений об установлении цен (тарифов) и (или) их предельных уровней и устанавливает срок ее проведения, но не более 6 месяцев.</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Регулирующий орган назначает экспертов из числа своих сотрудников. В случаях, определяемых регламентом рассмотрения дел об установлении цен (тарифов) и (или) их предельных уровней, регулирующий орган может принять решение о проведении экспертизы сторонними организациями (физическими лицами).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делу об установлении цен (тарифов) и (или) их предельных уровней приобщаются экспертное заключение, а также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 Указанные экспертные заключения являются дополнительными материалами и представляются в регулирующий орган в срок, предусмотренный настоящими Правилами для представления предложений об установлении цен (тарифов) и (или) их предельных уровней.</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Экспертное заключение помимо общих мотивированных выводов и рекомендаций должно содержать:</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оценку достоверности данных, приведенных в предложениях об установлении цен (тарифов) и (или) их предельных уровней;</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оценку финансового состояния организации, осуществляющей регулируемую деятельность;</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анализ основных технико-экономических показателей за 2 предшествующих года, текущий год и расчетный период регулирования;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анализ экономической обоснованности расходов по статьям расходов;</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анализ экономической обоснованности величины прибыли, необходимой для эффективного функционирования организаций, осуществляющих регулируемую деятельность;</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сравнительный анализ динамики расходов и величины необходимой прибыли по отношению к предыдущему периоду регулирования;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анализ соответствия расчета цен (тарифов) и формы представления предложений нормативно-методическим документам по вопросам регулирования цен (тарифов) и (или) их предельных уровней.</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В случае непредставления организациями, осуществляющими регулируемую деятельность, материалов, предусмотренных настоящими Правилами, регулирующий орган рассматривает вопрос об установлении цен (тарифов) в отношении указанных организаций на основании результатов проверки их хозяйственной деятельности, а также исходя из имеющихся </w:t>
      </w:r>
      <w:r>
        <w:rPr>
          <w:rFonts w:ascii="Calibri" w:hAnsi="Calibri" w:cs="Calibri"/>
        </w:rPr>
        <w:lastRenderedPageBreak/>
        <w:t>данных за предшествующие периоды регулирования, использованных в том числе для установления действующих цен (тарифов).</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Решения об установлении цен (тарифов) и (или) их предельных уровней в сферах деятельности субъектов естественных монополий принимаются на заседании правления (коллегиального органа) регулирующего органа.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осуществляющая регулируемую деятельность, за 10 дней до рассмотрения вопроса об установлении цен (тарифов) и (или) их предельных уровней должна быть извещена (с подтверждением получения извещения) о дате, времени и месте заседания правления (коллегиального органа) регулирующего органа и не позднее чем за 1 день до заседания ознакомлена с его материалами, включая проект решения.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Заседание правления (коллегиального органа) регулирующего органа по рассмотрению вопросов об установлении цен (тарифов) и (или) их предельных уровней является открытым и считается правомочным, если на нем присутствуют более половины членов правления (коллегиального органа).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на заседании официальных представителей организации, осуществляющей регулируемую деятельность, рассмотрение может быть отложено на срок, определяемый правлением (коллегиальным органом). В случае повторного отсутствия указанных представителей рассмотрение дела проводится без их участия.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Протокол заседания (далее - протокол) утверждается председательствующим.</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протоколе указываются основные показатели деятельности регулируемой организации 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w:anchor="Par128" w:history="1">
        <w:r>
          <w:rPr>
            <w:rFonts w:ascii="Calibri" w:hAnsi="Calibri" w:cs="Calibri"/>
            <w:color w:val="0000FF"/>
          </w:rPr>
          <w:t>Основами</w:t>
        </w:r>
      </w:hyperlink>
      <w:r>
        <w:rPr>
          <w:rFonts w:ascii="Calibri" w:hAnsi="Calibri" w:cs="Calibri"/>
        </w:rPr>
        <w:t xml:space="preserve"> ценообразования).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Решение органа исполнительной власти субъекта Российской Федерации в области государственного регулирования тарифов принимается по форме, утверждаемой Федеральной службой по тарифам, и включает:</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величину цен (тарифов) и (или) их предельных уровней с разбивкой по категориям (группам) потребителей;</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даты введения в действие цен (тарифов) и (или) их предельных уровней, в том числе с календарной разбивкой.</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решении органа исполнительной власти субъекта Российской Федерации в области государственного регулирования тарифов об установлении цен (тарифов) на электрическую энергию (мощность), поставляемую населению и приравненным к нему категориям потребителей, отдельно указываются объемы электрической энергии (мощности), использованные при расчете указанных цен (тарифов), дифференцированных в соответствии с </w:t>
      </w:r>
      <w:hyperlink w:anchor="Par775" w:history="1">
        <w:r>
          <w:rPr>
            <w:rFonts w:ascii="Calibri" w:hAnsi="Calibri" w:cs="Calibri"/>
            <w:color w:val="0000FF"/>
          </w:rPr>
          <w:t>пунктами 70</w:t>
        </w:r>
      </w:hyperlink>
      <w:r>
        <w:rPr>
          <w:rFonts w:ascii="Calibri" w:hAnsi="Calibri" w:cs="Calibri"/>
        </w:rPr>
        <w:t xml:space="preserve"> и </w:t>
      </w:r>
      <w:hyperlink w:anchor="Par783" w:history="1">
        <w:r>
          <w:rPr>
            <w:rFonts w:ascii="Calibri" w:hAnsi="Calibri" w:cs="Calibri"/>
            <w:color w:val="0000FF"/>
          </w:rPr>
          <w:t>71</w:t>
        </w:r>
      </w:hyperlink>
      <w:r>
        <w:rPr>
          <w:rFonts w:ascii="Calibri" w:hAnsi="Calibri" w:cs="Calibri"/>
        </w:rPr>
        <w:t xml:space="preserve"> Основ ценообразования с учетом принятых решений об установлении социальной нормы потребления электрической энергии (мощности). При утверждении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органы исполнительной власти субъектов Российской Федерации в области государственного регулирования тарифов в решении об установлении единых (котловых) тарифов указывают:</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48" w:history="1">
        <w:r>
          <w:rPr>
            <w:rFonts w:ascii="Calibri" w:hAnsi="Calibri" w:cs="Calibri"/>
            <w:color w:val="0000FF"/>
          </w:rPr>
          <w:t>Постановлением</w:t>
        </w:r>
      </w:hyperlink>
      <w:r>
        <w:rPr>
          <w:rFonts w:ascii="Calibri" w:hAnsi="Calibri" w:cs="Calibri"/>
        </w:rPr>
        <w:t xml:space="preserve"> Правительства РФ от 31.07.2014 N 750)</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цены (тарифы) на услуги по передаче электрической энергии по уровню напряжения (ВН1) в виде формулы в соответствии с </w:t>
      </w:r>
      <w:hyperlink w:anchor="Par979" w:history="1">
        <w:r>
          <w:rPr>
            <w:rFonts w:ascii="Calibri" w:hAnsi="Calibri" w:cs="Calibri"/>
            <w:color w:val="0000FF"/>
          </w:rPr>
          <w:t>пунктом 81(2)</w:t>
        </w:r>
      </w:hyperlink>
      <w:r>
        <w:rPr>
          <w:rFonts w:ascii="Calibri" w:hAnsi="Calibri" w:cs="Calibri"/>
        </w:rPr>
        <w:t xml:space="preserve"> Основ ценообразования с указанием в числовом выражении следующих составляющих:</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49" w:history="1">
        <w:r>
          <w:rPr>
            <w:rFonts w:ascii="Calibri" w:hAnsi="Calibri" w:cs="Calibri"/>
            <w:color w:val="0000FF"/>
          </w:rPr>
          <w:t>Постановлением</w:t>
        </w:r>
      </w:hyperlink>
      <w:r>
        <w:rPr>
          <w:rFonts w:ascii="Calibri" w:hAnsi="Calibri" w:cs="Calibri"/>
        </w:rPr>
        <w:t xml:space="preserve"> Правительства РФ от 31.07.2014 N 750)</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для субъектов Российской Федерации, утвержденная Федеральной службой по тарифам на год (i);</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50" w:history="1">
        <w:r>
          <w:rPr>
            <w:rFonts w:ascii="Calibri" w:hAnsi="Calibri" w:cs="Calibri"/>
            <w:color w:val="0000FF"/>
          </w:rPr>
          <w:t>Постановлением</w:t>
        </w:r>
      </w:hyperlink>
      <w:r>
        <w:rPr>
          <w:rFonts w:ascii="Calibri" w:hAnsi="Calibri" w:cs="Calibri"/>
        </w:rPr>
        <w:t xml:space="preserve"> Правительства РФ от 31.07.2014 N 750)</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ставка тарифа на оплату нормативных потерь электрической энергии при ее передаче по электрическим сетям единой национальной (общероссийской) электрической сети для i-го субъекта Российской Федерации потребителем услуг по передаче электрической энергии по единой национальной (общероссийской) электрической сети, утвержденная Федеральной </w:t>
      </w:r>
      <w:r>
        <w:rPr>
          <w:rFonts w:ascii="Calibri" w:hAnsi="Calibri" w:cs="Calibri"/>
        </w:rPr>
        <w:lastRenderedPageBreak/>
        <w:t>службой по тарифам на год (i);</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51" w:history="1">
        <w:r>
          <w:rPr>
            <w:rFonts w:ascii="Calibri" w:hAnsi="Calibri" w:cs="Calibri"/>
            <w:color w:val="0000FF"/>
          </w:rPr>
          <w:t>Постановлением</w:t>
        </w:r>
      </w:hyperlink>
      <w:r>
        <w:rPr>
          <w:rFonts w:ascii="Calibri" w:hAnsi="Calibri" w:cs="Calibri"/>
        </w:rPr>
        <w:t xml:space="preserve"> Правительства РФ от 31.07.2014 N 750)</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класса напряжения, утвержденный Министерством энергетики Российской Федерации;</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52" w:history="1">
        <w:r>
          <w:rPr>
            <w:rFonts w:ascii="Calibri" w:hAnsi="Calibri" w:cs="Calibri"/>
            <w:color w:val="0000FF"/>
          </w:rPr>
          <w:t>Постановлением</w:t>
        </w:r>
      </w:hyperlink>
      <w:r>
        <w:rPr>
          <w:rFonts w:ascii="Calibri" w:hAnsi="Calibri" w:cs="Calibri"/>
        </w:rPr>
        <w:t xml:space="preserve"> Правительства РФ от 31.07.2014 N 750)</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ставка перекрестного субсидирования по субъекту Российской Федерации, определенная в соответствии </w:t>
      </w:r>
      <w:hyperlink w:anchor="Par1001" w:history="1">
        <w:r>
          <w:rPr>
            <w:rFonts w:ascii="Calibri" w:hAnsi="Calibri" w:cs="Calibri"/>
            <w:color w:val="0000FF"/>
          </w:rPr>
          <w:t>пунктом 81(3)</w:t>
        </w:r>
      </w:hyperlink>
      <w:r>
        <w:rPr>
          <w:rFonts w:ascii="Calibri" w:hAnsi="Calibri" w:cs="Calibri"/>
        </w:rPr>
        <w:t xml:space="preserve"> Основ ценообразования, рублей/МВт·ч;</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53" w:history="1">
        <w:r>
          <w:rPr>
            <w:rFonts w:ascii="Calibri" w:hAnsi="Calibri" w:cs="Calibri"/>
            <w:color w:val="0000FF"/>
          </w:rPr>
          <w:t>Постановлением</w:t>
        </w:r>
      </w:hyperlink>
      <w:r>
        <w:rPr>
          <w:rFonts w:ascii="Calibri" w:hAnsi="Calibri" w:cs="Calibri"/>
        </w:rPr>
        <w:t xml:space="preserve"> Правительства РФ от 31.07.2014 N 750)</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коэффициент снижения ставки перекрестного субсидирования по субъекту Российской Федерации, определенный в соответствии с </w:t>
      </w:r>
      <w:hyperlink w:anchor="Par1001" w:history="1">
        <w:r>
          <w:rPr>
            <w:rFonts w:ascii="Calibri" w:hAnsi="Calibri" w:cs="Calibri"/>
            <w:color w:val="0000FF"/>
          </w:rPr>
          <w:t>пунктом 81(3)</w:t>
        </w:r>
      </w:hyperlink>
      <w:r>
        <w:rPr>
          <w:rFonts w:ascii="Calibri" w:hAnsi="Calibri" w:cs="Calibri"/>
        </w:rPr>
        <w:t xml:space="preserve"> Основ ценообразования, процентов;</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54" w:history="1">
        <w:r>
          <w:rPr>
            <w:rFonts w:ascii="Calibri" w:hAnsi="Calibri" w:cs="Calibri"/>
            <w:color w:val="0000FF"/>
          </w:rPr>
          <w:t>Постановлением</w:t>
        </w:r>
      </w:hyperlink>
      <w:r>
        <w:rPr>
          <w:rFonts w:ascii="Calibri" w:hAnsi="Calibri" w:cs="Calibri"/>
        </w:rPr>
        <w:t xml:space="preserve"> Правительства РФ от 31.07.2014 N 750)</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перекрестного субсидирования, определенная на основании абзаца восьмого </w:t>
      </w:r>
      <w:hyperlink w:anchor="Par1026" w:history="1">
        <w:r>
          <w:rPr>
            <w:rFonts w:ascii="Calibri" w:hAnsi="Calibri" w:cs="Calibri"/>
            <w:color w:val="0000FF"/>
          </w:rPr>
          <w:t>пункта 81(5)</w:t>
        </w:r>
      </w:hyperlink>
      <w:r>
        <w:rPr>
          <w:rFonts w:ascii="Calibri" w:hAnsi="Calibri" w:cs="Calibri"/>
        </w:rPr>
        <w:t xml:space="preserve"> Основ ценообразования, и объем полезного отпуска, используемый при расчете этой величины.</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55" w:history="1">
        <w:r>
          <w:rPr>
            <w:rFonts w:ascii="Calibri" w:hAnsi="Calibri" w:cs="Calibri"/>
            <w:color w:val="0000FF"/>
          </w:rPr>
          <w:t>Постановлением</w:t>
        </w:r>
      </w:hyperlink>
      <w:r>
        <w:rPr>
          <w:rFonts w:ascii="Calibri" w:hAnsi="Calibri" w:cs="Calibri"/>
        </w:rPr>
        <w:t xml:space="preserve"> Правительства РФ от 31.07.2014 N 750)</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Остальные составляющие формулы являются переменными значениями и указываются в буквенном выражении;</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56" w:history="1">
        <w:r>
          <w:rPr>
            <w:rFonts w:ascii="Calibri" w:hAnsi="Calibri" w:cs="Calibri"/>
            <w:color w:val="0000FF"/>
          </w:rPr>
          <w:t>Постановлением</w:t>
        </w:r>
      </w:hyperlink>
      <w:r>
        <w:rPr>
          <w:rFonts w:ascii="Calibri" w:hAnsi="Calibri" w:cs="Calibri"/>
        </w:rPr>
        <w:t xml:space="preserve"> Правительства РФ от 31.07.2014 N 750)</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следующие величины по уровням напряжения (ВН), (СН1), (СН2), (НН):</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57" w:history="1">
        <w:r>
          <w:rPr>
            <w:rFonts w:ascii="Calibri" w:hAnsi="Calibri" w:cs="Calibri"/>
            <w:color w:val="0000FF"/>
          </w:rPr>
          <w:t>Постановлением</w:t>
        </w:r>
      </w:hyperlink>
      <w:r>
        <w:rPr>
          <w:rFonts w:ascii="Calibri" w:hAnsi="Calibri" w:cs="Calibri"/>
        </w:rPr>
        <w:t xml:space="preserve"> Правительства РФ от 31.07.2014 N 750)</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экономически обоснованных единых (котловых) тарифов на услуги по передаче электрической энергии по электрическим сетям с разбивкой по уровням напряжения в двухставочном и одноставочном выражениях;</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58" w:history="1">
        <w:r>
          <w:rPr>
            <w:rFonts w:ascii="Calibri" w:hAnsi="Calibri" w:cs="Calibri"/>
            <w:color w:val="0000FF"/>
          </w:rPr>
          <w:t>Постановлением</w:t>
        </w:r>
      </w:hyperlink>
      <w:r>
        <w:rPr>
          <w:rFonts w:ascii="Calibri" w:hAnsi="Calibri" w:cs="Calibri"/>
        </w:rPr>
        <w:t xml:space="preserve"> Правительства РФ от 31.07.2014 N 750)</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полезного отпуска электрической энергии и величин мощности, используемых при расчете единых (котловых) тарифов на услуги по передаче электрической энергии по электрическим сетям, с разбивкой по уровням напряжения;</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59" w:history="1">
        <w:r>
          <w:rPr>
            <w:rFonts w:ascii="Calibri" w:hAnsi="Calibri" w:cs="Calibri"/>
            <w:color w:val="0000FF"/>
          </w:rPr>
          <w:t>Постановлением</w:t>
        </w:r>
      </w:hyperlink>
      <w:r>
        <w:rPr>
          <w:rFonts w:ascii="Calibri" w:hAnsi="Calibri" w:cs="Calibri"/>
        </w:rPr>
        <w:t xml:space="preserve"> Правительства РФ от 31.07.2014 N 750)</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перекрестного субсидирования, учтенная при расчете единых (котловых) тарифов на услуги по передаче электрической энергии по электрическим сетям, с разбивкой по уровням напряжения.</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60" w:history="1">
        <w:r>
          <w:rPr>
            <w:rFonts w:ascii="Calibri" w:hAnsi="Calibri" w:cs="Calibri"/>
            <w:color w:val="0000FF"/>
          </w:rPr>
          <w:t>Постановлением</w:t>
        </w:r>
      </w:hyperlink>
      <w:r>
        <w:rPr>
          <w:rFonts w:ascii="Calibri" w:hAnsi="Calibri" w:cs="Calibri"/>
        </w:rPr>
        <w:t xml:space="preserve"> Правительства РФ от 31.07.2014 N 750)</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Основания, по которым отказано во включении в тарифы отдельных расходов, предложенных организацией, осуществляющей регулируемую деятельность, указываются в протоколе.</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Федеральная служба по тарифам в течение 14 дней со дня принятия решения об установлении цен (тарифов) доводит указанное решение до организаций, осуществляющих регулируемую деятельность.</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служба по тарифам публикует протоколы заседания правления Федеральной службы по тарифам, материалы, выносимые на правление, все принятые решения, в том числе согласованные долгосрочные параметры регулирования, и пресс-релизы к ним на своем официальном сайте в сети Интернет.</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Орган исполнительной власти субъекта Российской Федерации в области государственного регулирования тарифов в течение 7 дней со дня принятия решения об установлении тарифов доводит указанное решение, а также протокол до организаций, осуществляющих регулируемую деятельность, и представляет в Федеральную службу по тарифам заверенную копию этого решения, а также информацию о составе тарифов, показателях, использованных при расчете тарифов, по формам (в том числе в электронном виде), направленным Федеральной службой по тарифам в орган исполнительной власти субъекта Российской Федерации в области государственного регулирования тарифов.</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Регулирующий орган публикует на своем сайте в сети Интернет решения, в том числе об установлении цен (тарифов) и (или) их предельных уровней, протоколы и материалы к заседанию правления (коллегиального органа), а также следующую информацию:</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величина средневзвешенной стоимости единицы электрической энергии (мощности) на оптовом и розничном рынках, учтенная при установлении этих тарифов, - при установлении одноставочных тарифов;</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средневзвешенной стоимости единицы электрической энергии и единицы мощности на оптовом и розничном рынках, учтенная соответственно при установлении ставки за 1 кВт·ч электрической энергии и ставки (ставок) за 1 кВт мощности.</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1"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тариф дифференцирован по зонам (часам) суток, средневзвешенная стоимость приобретения единицы электрической энергии (мощности) на оптовом и розничном рынках публикуется для каждой зоны суток.</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Регулирующие органы в течение 7 дней со дня принятия решения, отражающего величину расходов, связанных с осуществлением технологического присоединения к электрическим сетям, не включаемых в соответствии с </w:t>
      </w:r>
      <w:hyperlink w:anchor="Par1077" w:history="1">
        <w:r>
          <w:rPr>
            <w:rFonts w:ascii="Calibri" w:hAnsi="Calibri" w:cs="Calibri"/>
            <w:color w:val="0000FF"/>
          </w:rPr>
          <w:t>пунктом 87</w:t>
        </w:r>
      </w:hyperlink>
      <w:r>
        <w:rPr>
          <w:rFonts w:ascii="Calibri" w:hAnsi="Calibri" w:cs="Calibri"/>
        </w:rPr>
        <w:t xml:space="preserve"> Основ ценообразования в плату за технологическое присоединение, направляют в Федеральную службу по тарифам копию указанного решения.</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2" w:history="1">
        <w:r>
          <w:rPr>
            <w:rFonts w:ascii="Calibri" w:hAnsi="Calibri" w:cs="Calibri"/>
            <w:color w:val="0000FF"/>
          </w:rPr>
          <w:t>Постановления</w:t>
        </w:r>
      </w:hyperlink>
      <w:r>
        <w:rPr>
          <w:rFonts w:ascii="Calibri" w:hAnsi="Calibri" w:cs="Calibri"/>
        </w:rPr>
        <w:t xml:space="preserve"> Правительства РФ от 11.06.2014 N 542)</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Решение об установлении цен (тарифов) и (или) их предельных уровней обратной силы не имеет.</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Установленные цены (тарифы) могут быть уменьшены по согласованию с Федеральной службой по тарифам до окончания срока их действия, в том числе в течение финансового года, при соответствующем внесении в случае необходимости в закон субъекта Российской Федерации о бюджете субъекта Российской Федерации на соответствующий финансовый год изменений, касающихся компенсации за счет средств бюджета субъекта Российской Федерации выпадающих доходов энергоснабжающих организаций (гарантирующих поставщиков, энергосбытовых организаций), сетевых организаций.</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Разногласия, возникающие между органами исполнительной власти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рассматриваются Федеральной службой по тарифам в установленном порядке.</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Применение льготных тарифов на электрическую энергию (мощность) допускается при наличии соответствующего решения регулирующего органа, в котором указаны потребители (группы потребителей), в отношении которых федеральными законами или законами субъектов Российской Федерации установлено право на льготы, основания для предоставления льгот и порядок компенсации выпадающих доходов гарантирующих поставщиков, энергоснабжающих организаций и энергосбытовых организаций, к числу потребителей которых относится население.</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Перечни потребителей электрической энергии (мощности), имеющих право на льготы (за исключением физических лиц), подлежат опубликованию в установленном порядке.</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Цены (тарифы) и (или) их предельные уровни подлежат применению в соответствии с решениями регулирующих органов, в том числе с учетом особенностей, предусмотренных нормативными правовыми актами в области электроэнергетики.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оплате услуг по передаче электрической энергии по электрическим сетям по 2-ставочному тарифу ставка тарифа на услуги по передаче электрической энергии на содержание объектов электросетевого хозяйства применяется к величине мощности, определяемой в соответствии с </w:t>
      </w:r>
      <w:hyperlink r:id="rId463"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w:t>
      </w:r>
    </w:p>
    <w:p w:rsidR="002C767C" w:rsidRDefault="002C76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третий - четвертый утратили силу. - </w:t>
      </w:r>
      <w:hyperlink r:id="rId465"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jc w:val="right"/>
        <w:outlineLvl w:val="0"/>
        <w:rPr>
          <w:rFonts w:ascii="Calibri" w:hAnsi="Calibri" w:cs="Calibri"/>
        </w:rPr>
      </w:pPr>
      <w:bookmarkStart w:id="95" w:name="Par1765"/>
      <w:bookmarkEnd w:id="95"/>
      <w:r>
        <w:rPr>
          <w:rFonts w:ascii="Calibri" w:hAnsi="Calibri" w:cs="Calibri"/>
        </w:rPr>
        <w:t>Утверждены</w:t>
      </w:r>
    </w:p>
    <w:p w:rsidR="002C767C" w:rsidRDefault="002C767C">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постановлением Правительства</w:t>
      </w:r>
    </w:p>
    <w:p w:rsidR="002C767C" w:rsidRDefault="002C767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2C767C" w:rsidRDefault="002C767C">
      <w:pPr>
        <w:widowControl w:val="0"/>
        <w:autoSpaceDE w:val="0"/>
        <w:autoSpaceDN w:val="0"/>
        <w:adjustRightInd w:val="0"/>
        <w:spacing w:after="0" w:line="240" w:lineRule="auto"/>
        <w:jc w:val="right"/>
        <w:rPr>
          <w:rFonts w:ascii="Calibri" w:hAnsi="Calibri" w:cs="Calibri"/>
        </w:rPr>
      </w:pPr>
      <w:r>
        <w:rPr>
          <w:rFonts w:ascii="Calibri" w:hAnsi="Calibri" w:cs="Calibri"/>
        </w:rPr>
        <w:t>от 29 декабря 2011 г. N 1178</w:t>
      </w: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jc w:val="center"/>
        <w:rPr>
          <w:rFonts w:ascii="Calibri" w:hAnsi="Calibri" w:cs="Calibri"/>
          <w:b/>
          <w:bCs/>
        </w:rPr>
      </w:pPr>
      <w:bookmarkStart w:id="96" w:name="Par1770"/>
      <w:bookmarkEnd w:id="96"/>
      <w:r>
        <w:rPr>
          <w:rFonts w:ascii="Calibri" w:hAnsi="Calibri" w:cs="Calibri"/>
          <w:b/>
          <w:bCs/>
        </w:rPr>
        <w:t>ИЗМЕНЕНИЯ,</w:t>
      </w:r>
    </w:p>
    <w:p w:rsidR="002C767C" w:rsidRDefault="002C76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КОТОРЫЕ ВНОСЯТСЯ В АКТЫ ПРАВИТЕЛЬСТВА РОССИЙСКОЙ ФЕДЕРАЦИИ</w:t>
      </w: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66" w:history="1">
        <w:r>
          <w:rPr>
            <w:rFonts w:ascii="Calibri" w:hAnsi="Calibri" w:cs="Calibri"/>
            <w:color w:val="0000FF"/>
          </w:rPr>
          <w:t>Абзац первый пункта 17</w:t>
        </w:r>
      </w:hyperlink>
      <w:r>
        <w:rPr>
          <w:rFonts w:ascii="Calibri" w:hAnsi="Calibri" w:cs="Calibri"/>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2007, N 14, ст. 1687; 2009, N 17, ст. 2088; 2010, N 40, ст. 5086), изложить в следующей редакции: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467" w:history="1">
        <w:r>
          <w:rPr>
            <w:rFonts w:ascii="Calibri" w:hAnsi="Calibri" w:cs="Calibri"/>
            <w:color w:val="0000FF"/>
          </w:rPr>
          <w:t>пункте 3</w:t>
        </w:r>
      </w:hyperlink>
      <w:r>
        <w:rPr>
          <w:rFonts w:ascii="Calibri" w:hAnsi="Calibri" w:cs="Calibri"/>
        </w:rPr>
        <w:t xml:space="preserve"> постановления Правительства Российской Федерации от 14 ноября 2009 г. N 929 "О порядке осуществления государственного регулирования в электроэнергетике, условиях его введения и прекращения" (Собрание законодательства Российской Федерации, 2009, N 47, ст. 5667):</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468" w:history="1">
        <w:r>
          <w:rPr>
            <w:rFonts w:ascii="Calibri" w:hAnsi="Calibri" w:cs="Calibri"/>
            <w:color w:val="0000FF"/>
          </w:rPr>
          <w:t>абзаце первом</w:t>
        </w:r>
      </w:hyperlink>
      <w:r>
        <w:rPr>
          <w:rFonts w:ascii="Calibri" w:hAnsi="Calibri" w:cs="Calibri"/>
        </w:rPr>
        <w:t xml:space="preserve"> слова "установленный </w:t>
      </w:r>
      <w:hyperlink r:id="rId469" w:history="1">
        <w:r>
          <w:rPr>
            <w:rFonts w:ascii="Calibri" w:hAnsi="Calibri" w:cs="Calibri"/>
            <w:color w:val="0000FF"/>
          </w:rPr>
          <w:t>Правилами</w:t>
        </w:r>
      </w:hyperlink>
      <w:r>
        <w:rPr>
          <w:rFonts w:ascii="Calibri" w:hAnsi="Calibri" w:cs="Calibri"/>
        </w:rPr>
        <w:t xml:space="preserve"> оптового рынка электрической энергии (мощности) переходного периода, утвержденными постановлением Правительства Российской Федерации от 24 октября 2003 г. N 643" заменить словами "установленный </w:t>
      </w:r>
      <w:hyperlink r:id="rId470"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утвержденными постановлением Правительства Российской Федерации от 27 декабря 2010 г. N 1172";</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471" w:history="1">
        <w:r>
          <w:rPr>
            <w:rFonts w:ascii="Calibri" w:hAnsi="Calibri" w:cs="Calibri"/>
            <w:color w:val="0000FF"/>
          </w:rPr>
          <w:t>абзаце втором</w:t>
        </w:r>
      </w:hyperlink>
      <w:r>
        <w:rPr>
          <w:rFonts w:ascii="Calibri" w:hAnsi="Calibri" w:cs="Calibri"/>
        </w:rPr>
        <w:t xml:space="preserve"> слова "установленные </w:t>
      </w:r>
      <w:hyperlink r:id="rId472" w:history="1">
        <w:r>
          <w:rPr>
            <w:rFonts w:ascii="Calibri" w:hAnsi="Calibri" w:cs="Calibri"/>
            <w:color w:val="0000FF"/>
          </w:rPr>
          <w:t>Правилами</w:t>
        </w:r>
      </w:hyperlink>
      <w:r>
        <w:rPr>
          <w:rFonts w:ascii="Calibri" w:hAnsi="Calibri" w:cs="Calibri"/>
        </w:rPr>
        <w:t xml:space="preserve"> оптового рынка электрической энергии (мощности) переходного периода" заменить словами "установленные </w:t>
      </w:r>
      <w:hyperlink r:id="rId473"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предложении втором </w:t>
      </w:r>
      <w:hyperlink r:id="rId474" w:history="1">
        <w:r>
          <w:rPr>
            <w:rFonts w:ascii="Calibri" w:hAnsi="Calibri" w:cs="Calibri"/>
            <w:color w:val="0000FF"/>
          </w:rPr>
          <w:t>абзаца третьего</w:t>
        </w:r>
      </w:hyperlink>
      <w:r>
        <w:rPr>
          <w:rFonts w:ascii="Calibri" w:hAnsi="Calibri" w:cs="Calibri"/>
        </w:rPr>
        <w:t xml:space="preserve"> слова "определенном </w:t>
      </w:r>
      <w:hyperlink r:id="rId475" w:history="1">
        <w:r>
          <w:rPr>
            <w:rFonts w:ascii="Calibri" w:hAnsi="Calibri" w:cs="Calibri"/>
            <w:color w:val="0000FF"/>
          </w:rPr>
          <w:t>Правилами</w:t>
        </w:r>
      </w:hyperlink>
      <w:r>
        <w:rPr>
          <w:rFonts w:ascii="Calibri" w:hAnsi="Calibri" w:cs="Calibri"/>
        </w:rPr>
        <w:t xml:space="preserve"> оптового рынка электрической энергии (мощности) переходного периода" заменить словами "определенном </w:t>
      </w:r>
      <w:hyperlink r:id="rId476"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477" w:history="1">
        <w:r>
          <w:rPr>
            <w:rFonts w:ascii="Calibri" w:hAnsi="Calibri" w:cs="Calibri"/>
            <w:color w:val="0000FF"/>
          </w:rPr>
          <w:t>постановлении</w:t>
        </w:r>
      </w:hyperlink>
      <w:r>
        <w:rPr>
          <w:rFonts w:ascii="Calibri" w:hAnsi="Calibri" w:cs="Calibri"/>
        </w:rPr>
        <w:t xml:space="preserve"> Правительства Российской Федерации от 1 декабря 2009 г. N 977 "Об инвестиционных программах субъектов электроэнергетики" (Собрание законодательства Российской Федерации, 2009, N 49, ст. 5978):</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478" w:history="1">
        <w:r>
          <w:rPr>
            <w:rFonts w:ascii="Calibri" w:hAnsi="Calibri" w:cs="Calibri"/>
            <w:color w:val="0000FF"/>
          </w:rPr>
          <w:t>пункт 2</w:t>
        </w:r>
      </w:hyperlink>
      <w:r>
        <w:rPr>
          <w:rFonts w:ascii="Calibri" w:hAnsi="Calibri" w:cs="Calibri"/>
        </w:rPr>
        <w:t xml:space="preserve"> изложить в следующей редакции: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Установить, что изменения, которые вносятся в утвержденные на 2011 год инвестиционные программы субъектов электроэнергетики, соответствующих критерию, установленному пунктом 1 критериев, утвержденных настоящим постановлением, утверждаются Министерством энергетики Российской Федерации до 31 декабря 2011 г.";</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479" w:history="1">
        <w:r>
          <w:rPr>
            <w:rFonts w:ascii="Calibri" w:hAnsi="Calibri" w:cs="Calibri"/>
            <w:color w:val="0000FF"/>
          </w:rPr>
          <w:t>Правилах</w:t>
        </w:r>
      </w:hyperlink>
      <w:r>
        <w:rPr>
          <w:rFonts w:ascii="Calibri" w:hAnsi="Calibri" w:cs="Calibri"/>
        </w:rPr>
        <w:t xml:space="preserve"> утверждения инвестиционных программ субъектов электроэнергетики, в </w:t>
      </w:r>
      <w:r>
        <w:rPr>
          <w:rFonts w:ascii="Calibri" w:hAnsi="Calibri" w:cs="Calibri"/>
        </w:rPr>
        <w:lastRenderedPageBreak/>
        <w:t>уставных капиталах которых участвует государство, и сетевых организаций, утвержденных указанным постановлением:</w:t>
      </w:r>
    </w:p>
    <w:p w:rsidR="002C767C" w:rsidRDefault="002C767C">
      <w:pPr>
        <w:widowControl w:val="0"/>
        <w:autoSpaceDE w:val="0"/>
        <w:autoSpaceDN w:val="0"/>
        <w:adjustRightInd w:val="0"/>
        <w:spacing w:after="0" w:line="240" w:lineRule="auto"/>
        <w:ind w:firstLine="540"/>
        <w:jc w:val="both"/>
        <w:rPr>
          <w:rFonts w:ascii="Calibri" w:hAnsi="Calibri" w:cs="Calibri"/>
        </w:rPr>
      </w:pPr>
      <w:hyperlink r:id="rId480" w:history="1">
        <w:r>
          <w:rPr>
            <w:rFonts w:ascii="Calibri" w:hAnsi="Calibri" w:cs="Calibri"/>
            <w:color w:val="0000FF"/>
          </w:rPr>
          <w:t>пункт 13</w:t>
        </w:r>
      </w:hyperlink>
      <w:r>
        <w:rPr>
          <w:rFonts w:ascii="Calibri" w:hAnsi="Calibri" w:cs="Calibri"/>
        </w:rPr>
        <w:t xml:space="preserve"> дополнить подпунктом "в" следующего содержания: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для сетевых организаций - план ввода основных средств в натуральном и стоимостном выражении, в том числе в отношении первого года реализации инвестиционной программы с поквартальной разбивкой.";</w:t>
      </w:r>
    </w:p>
    <w:p w:rsidR="002C767C" w:rsidRDefault="002C767C">
      <w:pPr>
        <w:widowControl w:val="0"/>
        <w:autoSpaceDE w:val="0"/>
        <w:autoSpaceDN w:val="0"/>
        <w:adjustRightInd w:val="0"/>
        <w:spacing w:after="0" w:line="240" w:lineRule="auto"/>
        <w:ind w:firstLine="540"/>
        <w:jc w:val="both"/>
        <w:rPr>
          <w:rFonts w:ascii="Calibri" w:hAnsi="Calibri" w:cs="Calibri"/>
        </w:rPr>
      </w:pPr>
      <w:hyperlink r:id="rId481" w:history="1">
        <w:r>
          <w:rPr>
            <w:rFonts w:ascii="Calibri" w:hAnsi="Calibri" w:cs="Calibri"/>
            <w:color w:val="0000FF"/>
          </w:rPr>
          <w:t>дополнить</w:t>
        </w:r>
      </w:hyperlink>
      <w:r>
        <w:rPr>
          <w:rFonts w:ascii="Calibri" w:hAnsi="Calibri" w:cs="Calibri"/>
        </w:rPr>
        <w:t xml:space="preserve"> пунктом 13(1) следующего содержания: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Решение об утверждении инвестиционной программы публикуется Министерством энергетики Российской Федерации на своем официальном сайте в сети Интернет не позднее 15 рабочих дней со дня принятия соответствующего решения по формам, утвержденным Министерством энергетики Российской Федерации по согласованию с Министерством экономического развития Российской Федерации и Федеральной службой по тарифам.";</w:t>
      </w:r>
    </w:p>
    <w:p w:rsidR="002C767C" w:rsidRDefault="002C767C">
      <w:pPr>
        <w:widowControl w:val="0"/>
        <w:autoSpaceDE w:val="0"/>
        <w:autoSpaceDN w:val="0"/>
        <w:adjustRightInd w:val="0"/>
        <w:spacing w:after="0" w:line="240" w:lineRule="auto"/>
        <w:ind w:firstLine="540"/>
        <w:jc w:val="both"/>
        <w:rPr>
          <w:rFonts w:ascii="Calibri" w:hAnsi="Calibri" w:cs="Calibri"/>
        </w:rPr>
      </w:pPr>
      <w:hyperlink r:id="rId482" w:history="1">
        <w:r>
          <w:rPr>
            <w:rFonts w:ascii="Calibri" w:hAnsi="Calibri" w:cs="Calibri"/>
            <w:color w:val="0000FF"/>
          </w:rPr>
          <w:t>пункт 20</w:t>
        </w:r>
      </w:hyperlink>
      <w:r>
        <w:rPr>
          <w:rFonts w:ascii="Calibri" w:hAnsi="Calibri" w:cs="Calibri"/>
        </w:rPr>
        <w:t xml:space="preserve"> дополнить подпунктом "в" следующего содержания: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для сетевых организаций - план ввода основных средств в натуральном и стоимостном выражении, в том числе в отношении первого года реализации инвестиционной программы с поквартальной разбивкой.";</w:t>
      </w:r>
    </w:p>
    <w:p w:rsidR="002C767C" w:rsidRDefault="002C767C">
      <w:pPr>
        <w:widowControl w:val="0"/>
        <w:autoSpaceDE w:val="0"/>
        <w:autoSpaceDN w:val="0"/>
        <w:adjustRightInd w:val="0"/>
        <w:spacing w:after="0" w:line="240" w:lineRule="auto"/>
        <w:ind w:firstLine="540"/>
        <w:jc w:val="both"/>
        <w:rPr>
          <w:rFonts w:ascii="Calibri" w:hAnsi="Calibri" w:cs="Calibri"/>
        </w:rPr>
      </w:pPr>
      <w:hyperlink r:id="rId483" w:history="1">
        <w:r>
          <w:rPr>
            <w:rFonts w:ascii="Calibri" w:hAnsi="Calibri" w:cs="Calibri"/>
            <w:color w:val="0000FF"/>
          </w:rPr>
          <w:t>дополнить</w:t>
        </w:r>
      </w:hyperlink>
      <w:r>
        <w:rPr>
          <w:rFonts w:ascii="Calibri" w:hAnsi="Calibri" w:cs="Calibri"/>
        </w:rPr>
        <w:t xml:space="preserve"> пунктом 20(1) следующего содержания: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 Решение об утверждении инвестиционной программы публикуется органом исполнительной власти субъекта Российской Федерации на своем официальном сайте в сети Интернет не позднее 15 рабочих дней со дня принятия соответствующего решения по формам, утвержденным Министерством энергетики Российской Федерации по согласованию с Министерством экономического развития Российской Федерации и Федеральной службой по тарифам.";</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84" w:history="1">
        <w:r>
          <w:rPr>
            <w:rFonts w:ascii="Calibri" w:hAnsi="Calibri" w:cs="Calibri"/>
            <w:color w:val="0000FF"/>
          </w:rPr>
          <w:t>пункт 21</w:t>
        </w:r>
      </w:hyperlink>
      <w:r>
        <w:rPr>
          <w:rFonts w:ascii="Calibri" w:hAnsi="Calibri" w:cs="Calibri"/>
        </w:rPr>
        <w:t xml:space="preserve"> Правил осуществления контроля за реализацией инвестиционных программ субъектов электроэнергетики, утвержденных указанным постановлением, дополнить подпунктом "в" следующего содержания: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публикуют отчеты об исполнении инвестиционных программ, в том числе отчеты об исполнении планов вводов основных средств.".</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485" w:history="1">
        <w:r>
          <w:rPr>
            <w:rFonts w:ascii="Calibri" w:hAnsi="Calibri" w:cs="Calibri"/>
            <w:color w:val="0000FF"/>
          </w:rPr>
          <w:t>абзаце первом пункта 3</w:t>
        </w:r>
      </w:hyperlink>
      <w:r>
        <w:rPr>
          <w:rFonts w:ascii="Calibri" w:hAnsi="Calibri" w:cs="Calibri"/>
        </w:rPr>
        <w:t xml:space="preserve"> Правил индексации цены на мощность, утвержденных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(Собрание законодательства Российской Федерации, 2010, N 16, ст. 1922; 2011, N 14, ст. 1916), слова "на 2011 год" заменить текстом следующего содержания: "на 2011 и 2012 годы. Цена на мощность, определенная по результатам конкурентного отбора мощности на 2012 год, индексируется за период с 1 июля 2012 г. до 1 января 2013 г.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 но не более чем на 7 процентов.".</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486" w:history="1">
        <w:r>
          <w:rPr>
            <w:rFonts w:ascii="Calibri" w:hAnsi="Calibri" w:cs="Calibri"/>
            <w:color w:val="0000FF"/>
          </w:rPr>
          <w:t>Правилах</w:t>
        </w:r>
      </w:hyperlink>
      <w:r>
        <w:rPr>
          <w:rFonts w:ascii="Calibri" w:hAnsi="Calibri" w:cs="Calibri"/>
        </w:rP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N 42, ст. 5919):</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предложения первое, второе и третье </w:t>
      </w:r>
      <w:hyperlink r:id="rId487" w:history="1">
        <w:r>
          <w:rPr>
            <w:rFonts w:ascii="Calibri" w:hAnsi="Calibri" w:cs="Calibri"/>
            <w:color w:val="0000FF"/>
          </w:rPr>
          <w:t>абзаца десятого пункта 111</w:t>
        </w:r>
      </w:hyperlink>
      <w:r>
        <w:rPr>
          <w:rFonts w:ascii="Calibri" w:hAnsi="Calibri" w:cs="Calibri"/>
        </w:rPr>
        <w:t xml:space="preserve"> после слов "федеральный орган исполнительной власти в области регулирования тарифов" дополнить словами "начиная с 2013 года";</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488" w:history="1">
        <w:r>
          <w:rPr>
            <w:rFonts w:ascii="Calibri" w:hAnsi="Calibri" w:cs="Calibri"/>
            <w:color w:val="0000FF"/>
          </w:rPr>
          <w:t>абзаце четвертом пункта 116</w:t>
        </w:r>
      </w:hyperlink>
      <w:r>
        <w:rPr>
          <w:rFonts w:ascii="Calibri" w:hAnsi="Calibri" w:cs="Calibri"/>
        </w:rPr>
        <w:t xml:space="preserve"> слова "с 2012 года" заменить словами "с 1 июля 2012 г.";</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предложении первом </w:t>
      </w:r>
      <w:hyperlink r:id="rId489" w:history="1">
        <w:r>
          <w:rPr>
            <w:rFonts w:ascii="Calibri" w:hAnsi="Calibri" w:cs="Calibri"/>
            <w:color w:val="0000FF"/>
          </w:rPr>
          <w:t>абзаца четвертого пункта 125</w:t>
        </w:r>
      </w:hyperlink>
      <w:r>
        <w:rPr>
          <w:rFonts w:ascii="Calibri" w:hAnsi="Calibri" w:cs="Calibri"/>
        </w:rPr>
        <w:t xml:space="preserve"> слова "группе точек поставки" заменить словами "группам точек поставки";</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490" w:history="1">
        <w:r>
          <w:rPr>
            <w:rFonts w:ascii="Calibri" w:hAnsi="Calibri" w:cs="Calibri"/>
            <w:color w:val="0000FF"/>
          </w:rPr>
          <w:t>приложении N 1</w:t>
        </w:r>
      </w:hyperlink>
      <w:r>
        <w:rPr>
          <w:rFonts w:ascii="Calibri" w:hAnsi="Calibri" w:cs="Calibri"/>
        </w:rPr>
        <w:t xml:space="preserve"> к указанным Правилам:</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91" w:history="1">
        <w:r>
          <w:rPr>
            <w:rFonts w:ascii="Calibri" w:hAnsi="Calibri" w:cs="Calibri"/>
            <w:color w:val="0000FF"/>
          </w:rPr>
          <w:t>разделе I</w:t>
        </w:r>
      </w:hyperlink>
      <w:r>
        <w:rPr>
          <w:rFonts w:ascii="Calibri" w:hAnsi="Calibri" w:cs="Calibri"/>
        </w:rPr>
        <w:t>:</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92" w:history="1">
        <w:r>
          <w:rPr>
            <w:rFonts w:ascii="Calibri" w:hAnsi="Calibri" w:cs="Calibri"/>
            <w:color w:val="0000FF"/>
          </w:rPr>
          <w:t>абзаце втором</w:t>
        </w:r>
      </w:hyperlink>
      <w:r>
        <w:rPr>
          <w:rFonts w:ascii="Calibri" w:hAnsi="Calibri" w:cs="Calibri"/>
        </w:rPr>
        <w:t xml:space="preserve"> слова ", Ставропольский край" исключить;</w:t>
      </w:r>
    </w:p>
    <w:p w:rsidR="002C767C" w:rsidRDefault="002C767C">
      <w:pPr>
        <w:widowControl w:val="0"/>
        <w:autoSpaceDE w:val="0"/>
        <w:autoSpaceDN w:val="0"/>
        <w:adjustRightInd w:val="0"/>
        <w:spacing w:after="0" w:line="240" w:lineRule="auto"/>
        <w:ind w:firstLine="540"/>
        <w:jc w:val="both"/>
        <w:rPr>
          <w:rFonts w:ascii="Calibri" w:hAnsi="Calibri" w:cs="Calibri"/>
        </w:rPr>
      </w:pPr>
      <w:hyperlink r:id="rId493" w:history="1">
        <w:r>
          <w:rPr>
            <w:rFonts w:ascii="Calibri" w:hAnsi="Calibri" w:cs="Calibri"/>
            <w:color w:val="0000FF"/>
          </w:rPr>
          <w:t>абзац третий</w:t>
        </w:r>
      </w:hyperlink>
      <w:r>
        <w:rPr>
          <w:rFonts w:ascii="Calibri" w:hAnsi="Calibri" w:cs="Calibri"/>
        </w:rPr>
        <w:t xml:space="preserve"> после слов "Томской области" дополнить словами "(в границах которой </w:t>
      </w:r>
      <w:r>
        <w:rPr>
          <w:rFonts w:ascii="Calibri" w:hAnsi="Calibri" w:cs="Calibri"/>
        </w:rPr>
        <w:lastRenderedPageBreak/>
        <w:t>происходит формирование равновесной цены оптового рынка)";</w:t>
      </w:r>
    </w:p>
    <w:p w:rsidR="002C767C" w:rsidRDefault="002C767C">
      <w:pPr>
        <w:widowControl w:val="0"/>
        <w:autoSpaceDE w:val="0"/>
        <w:autoSpaceDN w:val="0"/>
        <w:adjustRightInd w:val="0"/>
        <w:spacing w:after="0" w:line="240" w:lineRule="auto"/>
        <w:ind w:firstLine="540"/>
        <w:jc w:val="both"/>
        <w:rPr>
          <w:rFonts w:ascii="Calibri" w:hAnsi="Calibri" w:cs="Calibri"/>
        </w:rPr>
      </w:pPr>
      <w:hyperlink r:id="rId494" w:history="1">
        <w:r>
          <w:rPr>
            <w:rFonts w:ascii="Calibri" w:hAnsi="Calibri" w:cs="Calibri"/>
            <w:color w:val="0000FF"/>
          </w:rPr>
          <w:t>абзац пятый</w:t>
        </w:r>
      </w:hyperlink>
      <w:r>
        <w:rPr>
          <w:rFonts w:ascii="Calibri" w:hAnsi="Calibri" w:cs="Calibri"/>
        </w:rPr>
        <w:t xml:space="preserve"> после слов "Ямало-Ненецкого автономного округа," дополнить словами "Ставропольского края,";</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95" w:history="1">
        <w:r>
          <w:rPr>
            <w:rFonts w:ascii="Calibri" w:hAnsi="Calibri" w:cs="Calibri"/>
            <w:color w:val="0000FF"/>
          </w:rPr>
          <w:t>разделе II</w:t>
        </w:r>
      </w:hyperlink>
      <w:r>
        <w:rPr>
          <w:rFonts w:ascii="Calibri" w:hAnsi="Calibri" w:cs="Calibri"/>
        </w:rPr>
        <w:t>:</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96" w:history="1">
        <w:r>
          <w:rPr>
            <w:rFonts w:ascii="Calibri" w:hAnsi="Calibri" w:cs="Calibri"/>
            <w:color w:val="0000FF"/>
          </w:rPr>
          <w:t>абзаце первом</w:t>
        </w:r>
      </w:hyperlink>
      <w:r>
        <w:rPr>
          <w:rFonts w:ascii="Calibri" w:hAnsi="Calibri" w:cs="Calibri"/>
        </w:rPr>
        <w:t xml:space="preserve"> слова "Республика Бурятия," исключить;</w:t>
      </w:r>
    </w:p>
    <w:p w:rsidR="002C767C" w:rsidRDefault="002C76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97" w:history="1">
        <w:r>
          <w:rPr>
            <w:rFonts w:ascii="Calibri" w:hAnsi="Calibri" w:cs="Calibri"/>
            <w:color w:val="0000FF"/>
          </w:rPr>
          <w:t>абзаце втором</w:t>
        </w:r>
      </w:hyperlink>
      <w:r>
        <w:rPr>
          <w:rFonts w:ascii="Calibri" w:hAnsi="Calibri" w:cs="Calibri"/>
        </w:rPr>
        <w:t xml:space="preserve"> слова ", Забайкальский край" исключить;</w:t>
      </w:r>
    </w:p>
    <w:p w:rsidR="002C767C" w:rsidRDefault="002C767C">
      <w:pPr>
        <w:widowControl w:val="0"/>
        <w:autoSpaceDE w:val="0"/>
        <w:autoSpaceDN w:val="0"/>
        <w:adjustRightInd w:val="0"/>
        <w:spacing w:after="0" w:line="240" w:lineRule="auto"/>
        <w:ind w:firstLine="540"/>
        <w:jc w:val="both"/>
        <w:rPr>
          <w:rFonts w:ascii="Calibri" w:hAnsi="Calibri" w:cs="Calibri"/>
        </w:rPr>
      </w:pPr>
      <w:hyperlink r:id="rId498" w:history="1">
        <w:r>
          <w:rPr>
            <w:rFonts w:ascii="Calibri" w:hAnsi="Calibri" w:cs="Calibri"/>
            <w:color w:val="0000FF"/>
          </w:rPr>
          <w:t>абзац третий</w:t>
        </w:r>
      </w:hyperlink>
      <w:r>
        <w:rPr>
          <w:rFonts w:ascii="Calibri" w:hAnsi="Calibri" w:cs="Calibri"/>
        </w:rPr>
        <w:t xml:space="preserve"> после слов "Томская область" дополнить словами "(в границах которой происходит формирование равновесной цены оптового рынка)";</w:t>
      </w:r>
    </w:p>
    <w:p w:rsidR="002C767C" w:rsidRDefault="002C767C">
      <w:pPr>
        <w:widowControl w:val="0"/>
        <w:autoSpaceDE w:val="0"/>
        <w:autoSpaceDN w:val="0"/>
        <w:adjustRightInd w:val="0"/>
        <w:spacing w:after="0" w:line="240" w:lineRule="auto"/>
        <w:ind w:firstLine="540"/>
        <w:jc w:val="both"/>
        <w:rPr>
          <w:rFonts w:ascii="Calibri" w:hAnsi="Calibri" w:cs="Calibri"/>
        </w:rPr>
      </w:pPr>
      <w:hyperlink r:id="rId499" w:history="1">
        <w:r>
          <w:rPr>
            <w:rFonts w:ascii="Calibri" w:hAnsi="Calibri" w:cs="Calibri"/>
            <w:color w:val="0000FF"/>
          </w:rPr>
          <w:t>абзац четвертый</w:t>
        </w:r>
      </w:hyperlink>
      <w:r>
        <w:rPr>
          <w:rFonts w:ascii="Calibri" w:hAnsi="Calibri" w:cs="Calibri"/>
        </w:rPr>
        <w:t xml:space="preserve"> после слов "Иркутской области," дополнить словами "Республики Бурятия, Забайкальского края,".</w:t>
      </w: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autoSpaceDE w:val="0"/>
        <w:autoSpaceDN w:val="0"/>
        <w:adjustRightInd w:val="0"/>
        <w:spacing w:after="0" w:line="240" w:lineRule="auto"/>
        <w:ind w:firstLine="540"/>
        <w:jc w:val="both"/>
        <w:rPr>
          <w:rFonts w:ascii="Calibri" w:hAnsi="Calibri" w:cs="Calibri"/>
        </w:rPr>
      </w:pPr>
    </w:p>
    <w:p w:rsidR="002C767C" w:rsidRDefault="002C767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515A" w:rsidRDefault="0019515A">
      <w:bookmarkStart w:id="97" w:name="_GoBack"/>
      <w:bookmarkEnd w:id="97"/>
    </w:p>
    <w:sectPr w:rsidR="0019515A">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67C"/>
    <w:rsid w:val="0019515A"/>
    <w:rsid w:val="002B08A6"/>
    <w:rsid w:val="002C7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767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2C767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C767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2C767C"/>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767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2C767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C767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2C767C"/>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B7898ABF7237FFEA399EAFF804B07BE3D4C981C4979DDB43B91A9002C291121BBD28381569B83D6C7t7H" TargetMode="External"/><Relationship Id="rId299" Type="http://schemas.openxmlformats.org/officeDocument/2006/relationships/hyperlink" Target="consultantplus://offline/ref=3B7898ABF7237FFEA399EAFF804B07BE3D4F9C184A77DDB43B91A9002C291121BBD28381569A8AD2C7tEH" TargetMode="External"/><Relationship Id="rId21" Type="http://schemas.openxmlformats.org/officeDocument/2006/relationships/hyperlink" Target="consultantplus://offline/ref=3B7898ABF7237FFEA399EAFF804B07BE3D4C9F1E4878DDB43B91A9002C291121BBD28381569B83D5C7tEH" TargetMode="External"/><Relationship Id="rId63" Type="http://schemas.openxmlformats.org/officeDocument/2006/relationships/hyperlink" Target="consultantplus://offline/ref=3B7898ABF7237FFEA399EAFF804B07BE3D4F9F1A4372DDB43B91A9002C291121BBD28381569B83D4C7tEH" TargetMode="External"/><Relationship Id="rId159" Type="http://schemas.openxmlformats.org/officeDocument/2006/relationships/hyperlink" Target="consultantplus://offline/ref=3B7898ABF7237FFEA399EAFF804B07BE3D4C981C4979DDB43B91A9002C291121BBD28381569B83D7C7t1H" TargetMode="External"/><Relationship Id="rId324" Type="http://schemas.openxmlformats.org/officeDocument/2006/relationships/hyperlink" Target="consultantplus://offline/ref=DE5B340DBC092D48FD8F211CA6D51B39310744C2C43A892FD943FC22B05081BE43EBABEED5D23F79D7t9H" TargetMode="External"/><Relationship Id="rId366" Type="http://schemas.openxmlformats.org/officeDocument/2006/relationships/image" Target="media/image6.wmf"/><Relationship Id="rId170" Type="http://schemas.openxmlformats.org/officeDocument/2006/relationships/hyperlink" Target="consultantplus://offline/ref=3B7898ABF7237FFEA399EAFF804B07BE3D4F92134B78DDB43B91A9002CC2t9H" TargetMode="External"/><Relationship Id="rId226" Type="http://schemas.openxmlformats.org/officeDocument/2006/relationships/hyperlink" Target="consultantplus://offline/ref=3B7898ABF7237FFEA399EAFF804B07BE3D4F98134375DDB43B91A9002C291121BBD28381569B83D4C7t2H" TargetMode="External"/><Relationship Id="rId433" Type="http://schemas.openxmlformats.org/officeDocument/2006/relationships/hyperlink" Target="consultantplus://offline/ref=DE5B340DBC092D48FD8F211CA6D51B3931034BCEC731892FD943FC22B05081BE43EBABEED5D23F74D7tDH" TargetMode="External"/><Relationship Id="rId268" Type="http://schemas.openxmlformats.org/officeDocument/2006/relationships/hyperlink" Target="consultantplus://offline/ref=3B7898ABF7237FFEA399EAFF804B07BE3D4F9D134973DDB43B91A9002C291121BBD28381569B83D1C7t1H" TargetMode="External"/><Relationship Id="rId475" Type="http://schemas.openxmlformats.org/officeDocument/2006/relationships/hyperlink" Target="consultantplus://offline/ref=DE5B340DBC092D48FD8F211CA6D51B3931014BCCC63A892FD943FC22B05081BE43EBABEED5D23B79D7t5H" TargetMode="External"/><Relationship Id="rId32" Type="http://schemas.openxmlformats.org/officeDocument/2006/relationships/hyperlink" Target="consultantplus://offline/ref=3B7898ABF7237FFEA399EAFF804B07BE3D4F9C194E79DDB43B91A9002C291121BBD28381569B82D7C7t6H" TargetMode="External"/><Relationship Id="rId74" Type="http://schemas.openxmlformats.org/officeDocument/2006/relationships/hyperlink" Target="consultantplus://offline/ref=3B7898ABF7237FFEA399EAFF804B07BE3D4D9B1F4A71DDB43B91A9002C291121BBD28381569B83D7C7t2H" TargetMode="External"/><Relationship Id="rId128" Type="http://schemas.openxmlformats.org/officeDocument/2006/relationships/hyperlink" Target="consultantplus://offline/ref=3B7898ABF7237FFEA399EAFF804B07BE3D4C981C4979DDB43B91A9002C291121BBD28381569B83D4C7t1H" TargetMode="External"/><Relationship Id="rId335" Type="http://schemas.openxmlformats.org/officeDocument/2006/relationships/hyperlink" Target="consultantplus://offline/ref=DE5B340DBC092D48FD8F211CA6D51B39310441CDC430892FD943FC22B05081BE43EBABEED5D23F77D7tCH" TargetMode="External"/><Relationship Id="rId377" Type="http://schemas.openxmlformats.org/officeDocument/2006/relationships/image" Target="media/image14.wmf"/><Relationship Id="rId500" Type="http://schemas.openxmlformats.org/officeDocument/2006/relationships/fontTable" Target="fontTable.xml"/><Relationship Id="rId5" Type="http://schemas.openxmlformats.org/officeDocument/2006/relationships/hyperlink" Target="http://www.consultant.ru" TargetMode="External"/><Relationship Id="rId181" Type="http://schemas.openxmlformats.org/officeDocument/2006/relationships/hyperlink" Target="consultantplus://offline/ref=3B7898ABF7237FFEA399EAFF804B07BE3D4F9F194273DDB43B91A9002C291121BBD28381569B83D2C7t6H" TargetMode="External"/><Relationship Id="rId237" Type="http://schemas.openxmlformats.org/officeDocument/2006/relationships/hyperlink" Target="consultantplus://offline/ref=3B7898ABF7237FFEA399EAFF804B07BE3D4F92124877DDB43B91A9002C291121BBD28381569B83D5C7t4H" TargetMode="External"/><Relationship Id="rId402" Type="http://schemas.openxmlformats.org/officeDocument/2006/relationships/hyperlink" Target="consultantplus://offline/ref=DE5B340DBC092D48FD8F211CA6D51B39310746C8CF3A892FD943FC22B05081BE43EBABEED5D23F76D7tAH" TargetMode="External"/><Relationship Id="rId279" Type="http://schemas.openxmlformats.org/officeDocument/2006/relationships/hyperlink" Target="consultantplus://offline/ref=3B7898ABF7237FFEA399EAFF804B07BE3D4A931D4E78DDB43B91A9002C291121BBD28381569B83D5C7t4H" TargetMode="External"/><Relationship Id="rId444" Type="http://schemas.openxmlformats.org/officeDocument/2006/relationships/hyperlink" Target="consultantplus://offline/ref=DE5B340DBC092D48FD8F211CA6D51B39310745C9C73E892FD943FC22B05081BE43EBABEED5D03F71D7tCH" TargetMode="External"/><Relationship Id="rId486" Type="http://schemas.openxmlformats.org/officeDocument/2006/relationships/hyperlink" Target="consultantplus://offline/ref=DE5B340DBC092D48FD8F211CA6D51B39310342C9C33D892FD943FC22B05081BE43EBABEED5D23F73D7tAH" TargetMode="External"/><Relationship Id="rId43" Type="http://schemas.openxmlformats.org/officeDocument/2006/relationships/hyperlink" Target="consultantplus://offline/ref=3B7898ABF7237FFEA399EAFF804B07BE3D4D9D184A78DDB43B91A9002C291121BBD28381569B83D5C7tFH" TargetMode="External"/><Relationship Id="rId139" Type="http://schemas.openxmlformats.org/officeDocument/2006/relationships/hyperlink" Target="consultantplus://offline/ref=3B7898ABF7237FFEA399EAFF804B07BE3D4F9C1D4375DDB43B91A9002C291121BBD28381569B83D6C7t0H" TargetMode="External"/><Relationship Id="rId290" Type="http://schemas.openxmlformats.org/officeDocument/2006/relationships/hyperlink" Target="consultantplus://offline/ref=3B7898ABF7237FFEA399EAFF804B07BE3D4C921F4278DDB43B91A9002C291121BBD28381569B83D6C7t6H" TargetMode="External"/><Relationship Id="rId304" Type="http://schemas.openxmlformats.org/officeDocument/2006/relationships/hyperlink" Target="consultantplus://offline/ref=3B7898ABF7237FFEA399EAFF804B07BE3D4F9C194E79DDB43B91A9002C291121BBD28381569B82D7C7t5H" TargetMode="External"/><Relationship Id="rId346" Type="http://schemas.openxmlformats.org/officeDocument/2006/relationships/hyperlink" Target="consultantplus://offline/ref=DE5B340DBC092D48FD8F211CA6D51B39310744C2C43A892FD943FC22B05081BE43EBABEED5D23F78D7tDH" TargetMode="External"/><Relationship Id="rId388" Type="http://schemas.openxmlformats.org/officeDocument/2006/relationships/hyperlink" Target="consultantplus://offline/ref=DE5B340DBC092D48FD8F211CA6D51B39310642CEC438892FD943FC22B05081BE43EBABEED5D23F70D7t4H" TargetMode="External"/><Relationship Id="rId85" Type="http://schemas.openxmlformats.org/officeDocument/2006/relationships/hyperlink" Target="consultantplus://offline/ref=3B7898ABF7237FFEA399EAFF804B07BE3D4F9B1B4C75DDB43B91A9002C291121BBD28381569B83D5C7t1H" TargetMode="External"/><Relationship Id="rId150" Type="http://schemas.openxmlformats.org/officeDocument/2006/relationships/hyperlink" Target="consultantplus://offline/ref=3B7898ABF7237FFEA399EAFF804B07BE3D499C124871DDB43B91A9002C291121BBD28381569B83D5C7t6H" TargetMode="External"/><Relationship Id="rId192" Type="http://schemas.openxmlformats.org/officeDocument/2006/relationships/hyperlink" Target="consultantplus://offline/ref=3B7898ABF7237FFEA399EAFF804B07BE3D4E9B1F4971DDB43B91A9002C291121BBD28381569B83D5C7t4H" TargetMode="External"/><Relationship Id="rId206" Type="http://schemas.openxmlformats.org/officeDocument/2006/relationships/hyperlink" Target="consultantplus://offline/ref=3B7898ABF7237FFEA399EAFF804B07BE3D4C981C4979DDB43B91A9002C291121BBD28381569B83D1C7t5H" TargetMode="External"/><Relationship Id="rId413" Type="http://schemas.openxmlformats.org/officeDocument/2006/relationships/hyperlink" Target="consultantplus://offline/ref=DE5B340DBC092D48FD8F211CA6D51B39310542CEC738892FD943FC22B05081BE43EBABEED5D23F72D7tAH" TargetMode="External"/><Relationship Id="rId248" Type="http://schemas.openxmlformats.org/officeDocument/2006/relationships/hyperlink" Target="consultantplus://offline/ref=3B7898ABF7237FFEA399EAFF804B07BE3B4A9C1A4C7B80BE33C8A5022B264E36BC9B8F80569B82CDt5H" TargetMode="External"/><Relationship Id="rId455" Type="http://schemas.openxmlformats.org/officeDocument/2006/relationships/hyperlink" Target="consultantplus://offline/ref=DE5B340DBC092D48FD8F211CA6D51B39310744C2C43A892FD943FC22B05081BE43EBABEED5D23A70D7t4H" TargetMode="External"/><Relationship Id="rId497" Type="http://schemas.openxmlformats.org/officeDocument/2006/relationships/hyperlink" Target="consultantplus://offline/ref=DE5B340DBC092D48FD8F211CA6D51B39310342C9C33D892FD943FC22B05081BE43EBABEED5D23676D7tFH" TargetMode="External"/><Relationship Id="rId12" Type="http://schemas.openxmlformats.org/officeDocument/2006/relationships/hyperlink" Target="consultantplus://offline/ref=3B7898ABF7237FFEA399EAFF804B07BE3D4D9B1F4A71DDB43B91A9002C291121BBD28381569B83D7C7t2H" TargetMode="External"/><Relationship Id="rId108" Type="http://schemas.openxmlformats.org/officeDocument/2006/relationships/hyperlink" Target="consultantplus://offline/ref=3B7898ABF7237FFEA399EAFF804B07BE3D4C981C4979DDB43B91A9002C291121BBD28381569B83D5C7t0H" TargetMode="External"/><Relationship Id="rId315" Type="http://schemas.openxmlformats.org/officeDocument/2006/relationships/hyperlink" Target="consultantplus://offline/ref=3B7898ABF7237FFEA399EAFF804B07BE3D4C9F1E4878DDB43B91A9002C291121BBD28381569B83D7C7tEH" TargetMode="External"/><Relationship Id="rId357" Type="http://schemas.openxmlformats.org/officeDocument/2006/relationships/hyperlink" Target="consultantplus://offline/ref=DE5B340DBC092D48FD8F211CA6D51B39310742CAC13C892FD943FC22B05081BE43EBABEED5D23F70D7t4H" TargetMode="External"/><Relationship Id="rId54" Type="http://schemas.openxmlformats.org/officeDocument/2006/relationships/hyperlink" Target="consultantplus://offline/ref=3B7898ABF7237FFEA399EAFF804B07BE3D4B931F4978DDB43B91A9002C291121BBD28381569B83D4C7t2H" TargetMode="External"/><Relationship Id="rId96" Type="http://schemas.openxmlformats.org/officeDocument/2006/relationships/hyperlink" Target="consultantplus://offline/ref=3B7898ABF7237FFEA399EAFF804B07BE3D4F92134B78DDB43B91A9002CC2t9H" TargetMode="External"/><Relationship Id="rId161" Type="http://schemas.openxmlformats.org/officeDocument/2006/relationships/hyperlink" Target="consultantplus://offline/ref=3B7898ABF7237FFEA399EAFF804B07BE3D4F9D134973DDB43B91A9002C291121BBD28381569B83D7C7t7H" TargetMode="External"/><Relationship Id="rId217" Type="http://schemas.openxmlformats.org/officeDocument/2006/relationships/hyperlink" Target="consultantplus://offline/ref=3B7898ABF7237FFEA399EAFF804B07BE3D4F98134C79DDB43B91A9002C291121BBD28381569B83D7C7t6H" TargetMode="External"/><Relationship Id="rId399" Type="http://schemas.openxmlformats.org/officeDocument/2006/relationships/hyperlink" Target="consultantplus://offline/ref=DE5B340DBC092D48FD8F211CA6D51B39310546CEC23C892FD943FC22B05081BE43EBABEED5D23F70D7tDH" TargetMode="External"/><Relationship Id="rId259" Type="http://schemas.openxmlformats.org/officeDocument/2006/relationships/hyperlink" Target="consultantplus://offline/ref=3B7898ABF7237FFEA399EAFF804B07BE3D4F9C184A77DDB43B91A9002C291121BBD28381569A8AD0C7t7H" TargetMode="External"/><Relationship Id="rId424" Type="http://schemas.openxmlformats.org/officeDocument/2006/relationships/hyperlink" Target="consultantplus://offline/ref=DE5B340DBC092D48FD8F211CA6D51B39310745C9C73F892FD943FC22B05081BE43EBABEED5D23F70D7tDH" TargetMode="External"/><Relationship Id="rId466" Type="http://schemas.openxmlformats.org/officeDocument/2006/relationships/hyperlink" Target="consultantplus://offline/ref=DE5B340DBC092D48FD8F211CA6D51B39310043C9CF30892FD943FC22B05081BE43EBABEED5D23775D7tBH" TargetMode="External"/><Relationship Id="rId23" Type="http://schemas.openxmlformats.org/officeDocument/2006/relationships/hyperlink" Target="consultantplus://offline/ref=3B7898ABF7237FFEA399EAFF804B07BE3D4C9C194877DDB43B91A9002C291121BBD28381569B83D4C7t2H" TargetMode="External"/><Relationship Id="rId119" Type="http://schemas.openxmlformats.org/officeDocument/2006/relationships/hyperlink" Target="consultantplus://offline/ref=3B7898ABF7237FFEA399EAFF804B07BE3D4A99194C72DDB43B91A9002C291121BBD28381569B83D7C7t4H" TargetMode="External"/><Relationship Id="rId270" Type="http://schemas.openxmlformats.org/officeDocument/2006/relationships/hyperlink" Target="consultantplus://offline/ref=3B7898ABF7237FFEA399EAFF804B07BE3D4F9D134973DDB43B91A9002C291121BBD28381569B83D1C7tFH" TargetMode="External"/><Relationship Id="rId326" Type="http://schemas.openxmlformats.org/officeDocument/2006/relationships/hyperlink" Target="consultantplus://offline/ref=DE5B340DBC092D48FD8F211CA6D51B39310744C2C43A892FD943FC22B05081BE43EBABEED5D23F79D7t8H" TargetMode="External"/><Relationship Id="rId65" Type="http://schemas.openxmlformats.org/officeDocument/2006/relationships/hyperlink" Target="consultantplus://offline/ref=3B7898ABF7237FFEA399EAFF804B07BE3D4A99194C72DDB43B91A9002C291121BBD28381569B83D6C7tEH" TargetMode="External"/><Relationship Id="rId130" Type="http://schemas.openxmlformats.org/officeDocument/2006/relationships/hyperlink" Target="consultantplus://offline/ref=3B7898ABF7237FFEA399EAFF804B07BE3D4C981C4979DDB43B91A9002C291121BBD28381569B83D6C7tEH" TargetMode="External"/><Relationship Id="rId368" Type="http://schemas.openxmlformats.org/officeDocument/2006/relationships/hyperlink" Target="consultantplus://offline/ref=DE5B340DBC092D48FD8F211CA6D51B39310744C2C43A892FD943FC22B05081BE43EBABEED5D23E71D7tEH" TargetMode="External"/><Relationship Id="rId172" Type="http://schemas.openxmlformats.org/officeDocument/2006/relationships/hyperlink" Target="consultantplus://offline/ref=3B7898ABF7237FFEA399EAFF804B07BE3D4C981C4979DDB43B91A9002C291121BBD28381569B83D7C7tFH" TargetMode="External"/><Relationship Id="rId228" Type="http://schemas.openxmlformats.org/officeDocument/2006/relationships/hyperlink" Target="consultantplus://offline/ref=3B7898ABF7237FFEA399EAFF804B07BE3D4F98134C79DDB43B91A9002C291121BBD28381569B83D7C7t0H" TargetMode="External"/><Relationship Id="rId435" Type="http://schemas.openxmlformats.org/officeDocument/2006/relationships/hyperlink" Target="consultantplus://offline/ref=DE5B340DBC092D48FD8F211CA6D51B39310544CCC13E892FD943FC22B05081BE43EBABEED5D23F75D7t8H" TargetMode="External"/><Relationship Id="rId477" Type="http://schemas.openxmlformats.org/officeDocument/2006/relationships/hyperlink" Target="consultantplus://offline/ref=DE5B340DBC092D48FD8F211CA6D51B39310140C8C531892FD943FC22B0D5t0H" TargetMode="External"/><Relationship Id="rId281" Type="http://schemas.openxmlformats.org/officeDocument/2006/relationships/hyperlink" Target="consultantplus://offline/ref=3B7898ABF7237FFEA399EAFF804B07BE3D4F9C184A77DDB43B91A9002C291121BBD28381569A8AD0C7t6H" TargetMode="External"/><Relationship Id="rId337" Type="http://schemas.openxmlformats.org/officeDocument/2006/relationships/hyperlink" Target="consultantplus://offline/ref=DE5B340DBC092D48FD8F211CA6D51B39310743CACE30892FD943FC22B05081BE43EBABEED5D23A76D7tCH" TargetMode="External"/><Relationship Id="rId34" Type="http://schemas.openxmlformats.org/officeDocument/2006/relationships/hyperlink" Target="consultantplus://offline/ref=3B7898ABF7237FFEA399EAFF804B07BE3D4F9C134A78DDB43B91A9002C291121BBD28381569B83D6C7t7H" TargetMode="External"/><Relationship Id="rId76" Type="http://schemas.openxmlformats.org/officeDocument/2006/relationships/hyperlink" Target="consultantplus://offline/ref=3B7898ABF7237FFEA399EAFF804B07BE3D4F98134375DDB43B91A9002C291121BBD28381569B83D4C7t2H" TargetMode="External"/><Relationship Id="rId141" Type="http://schemas.openxmlformats.org/officeDocument/2006/relationships/hyperlink" Target="consultantplus://offline/ref=3B7898ABF7237FFEA399EAFF804B07BE3D4F9C184A77DDB43B91A9002C291121BBD28381569A8AD7C7t5H" TargetMode="External"/><Relationship Id="rId379" Type="http://schemas.openxmlformats.org/officeDocument/2006/relationships/hyperlink" Target="consultantplus://offline/ref=DE5B340DBC092D48FD8F211CA6D51B39310744C2C33A892FD943FC22B05081BE43EBABEED5D2D3t8H" TargetMode="External"/><Relationship Id="rId7" Type="http://schemas.openxmlformats.org/officeDocument/2006/relationships/hyperlink" Target="consultantplus://offline/ref=3B7898ABF7237FFEA399EAFF804B07BE3D4B921F4A78DDB43B91A9002C291121BBD28381569B83D1C7t7H" TargetMode="External"/><Relationship Id="rId183" Type="http://schemas.openxmlformats.org/officeDocument/2006/relationships/hyperlink" Target="consultantplus://offline/ref=3B7898ABF7237FFEA399EAFF804B07BE3D4C9B124F71DDB43B91A9002C291121BBD28381569B83D5C7t2H" TargetMode="External"/><Relationship Id="rId239" Type="http://schemas.openxmlformats.org/officeDocument/2006/relationships/hyperlink" Target="consultantplus://offline/ref=3B7898ABF7237FFEA399EAFF804B07BE3D4F9C1D4A74DDB43B91A9002C291121BBD28381569B82D4C7t2H" TargetMode="External"/><Relationship Id="rId390" Type="http://schemas.openxmlformats.org/officeDocument/2006/relationships/hyperlink" Target="consultantplus://offline/ref=DE5B340DBC092D48FD8F211CA6D51B39310642CEC438892FD943FC22B05081BE43EBABEED5D23F73D7tDH" TargetMode="External"/><Relationship Id="rId404" Type="http://schemas.openxmlformats.org/officeDocument/2006/relationships/hyperlink" Target="consultantplus://offline/ref=DE5B340DBC092D48FD8F211CA6D51B39310743CACE30892FD943FC22B05081BE43EBABEED5D23A79D7tBH" TargetMode="External"/><Relationship Id="rId446" Type="http://schemas.openxmlformats.org/officeDocument/2006/relationships/hyperlink" Target="consultantplus://offline/ref=DE5B340DBC092D48FD8F211CA6D51B39310542CEC738892FD943FC22B05081BE43EBABEED5D23F72D7tAH" TargetMode="External"/><Relationship Id="rId250" Type="http://schemas.openxmlformats.org/officeDocument/2006/relationships/hyperlink" Target="consultantplus://offline/ref=3B7898ABF7237FFEA399EAFF804B07BE3D4F98134C79DDB43B91A9002C291121BBD28381569B83D7C7tFH" TargetMode="External"/><Relationship Id="rId292" Type="http://schemas.openxmlformats.org/officeDocument/2006/relationships/hyperlink" Target="consultantplus://offline/ref=3B7898ABF7237FFEA399EAFF804B07BE3D4F9C184A77DDB43B91A9002C291121BBD28381569A8AD2C7t3H" TargetMode="External"/><Relationship Id="rId306" Type="http://schemas.openxmlformats.org/officeDocument/2006/relationships/hyperlink" Target="consultantplus://offline/ref=3B7898ABF7237FFEA399EAFF804B07BE3D4F9C194E79DDB43B91A9002C291121BBD28381569B82D7C7t3H" TargetMode="External"/><Relationship Id="rId488" Type="http://schemas.openxmlformats.org/officeDocument/2006/relationships/hyperlink" Target="consultantplus://offline/ref=DE5B340DBC092D48FD8F211CA6D51B39310342C9C33D892FD943FC22B05081BE43EBABEED5D23A76D7t4H" TargetMode="External"/><Relationship Id="rId24" Type="http://schemas.openxmlformats.org/officeDocument/2006/relationships/hyperlink" Target="consultantplus://offline/ref=3B7898ABF7237FFEA399EAFF804B07BE3D4C92194C76DDB43B91A9002C291121BBD28381569B83D4C7t1H" TargetMode="External"/><Relationship Id="rId45" Type="http://schemas.openxmlformats.org/officeDocument/2006/relationships/hyperlink" Target="consultantplus://offline/ref=3B7898ABF7237FFEA399EAFF804B07BE3D4A99194C72DDB43B91A9002C291121BBD28381569B83D5C7t0H" TargetMode="External"/><Relationship Id="rId66" Type="http://schemas.openxmlformats.org/officeDocument/2006/relationships/hyperlink" Target="consultantplus://offline/ref=3B7898ABF7237FFEA399EAFF804B07BE3D4D921A4A78DDB43B91A9002CC2t9H" TargetMode="External"/><Relationship Id="rId87" Type="http://schemas.openxmlformats.org/officeDocument/2006/relationships/hyperlink" Target="consultantplus://offline/ref=3B7898ABF7237FFEA399EAFF804B07BE3D4F9F194273DDB43B91A9002C291121BBD28381569B83D6C7t7H" TargetMode="External"/><Relationship Id="rId110" Type="http://schemas.openxmlformats.org/officeDocument/2006/relationships/hyperlink" Target="consultantplus://offline/ref=3B7898ABF7237FFEA399EAFF804B07BE3D4F9E194270DDB43B91A9002C291121BBD28381569B82D7C7t3H" TargetMode="External"/><Relationship Id="rId131" Type="http://schemas.openxmlformats.org/officeDocument/2006/relationships/hyperlink" Target="consultantplus://offline/ref=3B7898ABF7237FFEA399EAFF804B07BE3D4C981C4979DDB43B91A9002C291121BBD28381569B83D7C7t7H" TargetMode="External"/><Relationship Id="rId327" Type="http://schemas.openxmlformats.org/officeDocument/2006/relationships/hyperlink" Target="consultantplus://offline/ref=DE5B340DBC092D48FD8F211CA6D51B39310744C2C43A892FD943FC22B05081BE43EBABEED5D23F79D7tBH" TargetMode="External"/><Relationship Id="rId348" Type="http://schemas.openxmlformats.org/officeDocument/2006/relationships/hyperlink" Target="consultantplus://offline/ref=DE5B340DBC092D48FD8F211CA6D51B39310745C9C73E892FD943FC22B05081BE43EBABEED5D33679D7t8H" TargetMode="External"/><Relationship Id="rId369" Type="http://schemas.openxmlformats.org/officeDocument/2006/relationships/image" Target="media/image8.wmf"/><Relationship Id="rId152" Type="http://schemas.openxmlformats.org/officeDocument/2006/relationships/hyperlink" Target="consultantplus://offline/ref=3B7898ABF7237FFEA399EAFF804B07BE3D4F9F194273DDB43B91A9002C291121BBD28381569B83D0C7t4H" TargetMode="External"/><Relationship Id="rId173" Type="http://schemas.openxmlformats.org/officeDocument/2006/relationships/hyperlink" Target="consultantplus://offline/ref=3B7898ABF7237FFEA399EAFF804B07BE3D4F9F194273DDB43B91A9002C291121BBD28381569B83D1C7t1H" TargetMode="External"/><Relationship Id="rId194" Type="http://schemas.openxmlformats.org/officeDocument/2006/relationships/hyperlink" Target="consultantplus://offline/ref=3B7898ABF7237FFEA399EAFF804B07BE3D4F9F194273DDB43B91A9002C291121BBD28381569B83D2C7tFH" TargetMode="External"/><Relationship Id="rId208" Type="http://schemas.openxmlformats.org/officeDocument/2006/relationships/hyperlink" Target="consultantplus://offline/ref=3B7898ABF7237FFEA399EAFF804B07BE3D4F9D134973DDB43B91A9002C291121BBD28381569B83D0C7t2H" TargetMode="External"/><Relationship Id="rId229" Type="http://schemas.openxmlformats.org/officeDocument/2006/relationships/hyperlink" Target="consultantplus://offline/ref=3B7898ABF7237FFEA399EAFF804B07BE3D4F9C1D4A74DDB43B91A9002C291121BBD28381569B82D4C7t4H" TargetMode="External"/><Relationship Id="rId380" Type="http://schemas.openxmlformats.org/officeDocument/2006/relationships/hyperlink" Target="consultantplus://offline/ref=DE5B340DBC092D48FD8F211CA6D51B39310642C9C33C892FD943FC22B05081BE43EBABEED5D23F70D7tCH" TargetMode="External"/><Relationship Id="rId415" Type="http://schemas.openxmlformats.org/officeDocument/2006/relationships/hyperlink" Target="consultantplus://offline/ref=DE5B340DBC092D48FD8F211CA6D51B39310743CACE30892FD943FC22B05081BE43EBABEED5D23A79D7tAH" TargetMode="External"/><Relationship Id="rId436" Type="http://schemas.openxmlformats.org/officeDocument/2006/relationships/hyperlink" Target="consultantplus://offline/ref=DE5B340DBC092D48FD8F211CA6D51B39310544CCC13E892FD943FC22B05081BE43EBABEED5D23F75D7tAH" TargetMode="External"/><Relationship Id="rId457" Type="http://schemas.openxmlformats.org/officeDocument/2006/relationships/hyperlink" Target="consultantplus://offline/ref=DE5B340DBC092D48FD8F211CA6D51B39310744C2C43A892FD943FC22B05081BE43EBABEED5D23A73D7tCH" TargetMode="External"/><Relationship Id="rId240" Type="http://schemas.openxmlformats.org/officeDocument/2006/relationships/hyperlink" Target="consultantplus://offline/ref=3B7898ABF7237FFEA399EAFF804B07BE3D48981B4A72DDB43B91A9002C291121BBD28381569B83D5C7t7H" TargetMode="External"/><Relationship Id="rId261" Type="http://schemas.openxmlformats.org/officeDocument/2006/relationships/hyperlink" Target="consultantplus://offline/ref=3B7898ABF7237FFEA399EAFF804B07BE3D4C9F1E4878DDB43B91A9002C291121BBD28381569B83D7C7t0H" TargetMode="External"/><Relationship Id="rId478" Type="http://schemas.openxmlformats.org/officeDocument/2006/relationships/hyperlink" Target="consultantplus://offline/ref=DE5B340DBC092D48FD8F211CA6D51B39310140C8C531892FD943FC22B05081BE43EBABEED5D23F71D7t4H" TargetMode="External"/><Relationship Id="rId499" Type="http://schemas.openxmlformats.org/officeDocument/2006/relationships/hyperlink" Target="consultantplus://offline/ref=DE5B340DBC092D48FD8F211CA6D51B39310342C9C33D892FD943FC22B05081BE43EBABEED5D23676D7t9H" TargetMode="External"/><Relationship Id="rId14" Type="http://schemas.openxmlformats.org/officeDocument/2006/relationships/hyperlink" Target="consultantplus://offline/ref=3B7898ABF7237FFEA399EAFF804B07BE3D4D9D1D4C77DDB43B91A9002C291121BBD28381569B83D0C7t7H" TargetMode="External"/><Relationship Id="rId35" Type="http://schemas.openxmlformats.org/officeDocument/2006/relationships/hyperlink" Target="consultantplus://offline/ref=3B7898ABF7237FFEA399EAFF804B07BE3D4E9B1F4971DDB43B91A9002C291121BBD28381569B83D4C7t2H" TargetMode="External"/><Relationship Id="rId56" Type="http://schemas.openxmlformats.org/officeDocument/2006/relationships/hyperlink" Target="consultantplus://offline/ref=3B7898ABF7237FFEA399EAFF804B07BE3D4A99194C72DDB43B91A9002C291121BBD28381569B83D6C7t1H" TargetMode="External"/><Relationship Id="rId77" Type="http://schemas.openxmlformats.org/officeDocument/2006/relationships/hyperlink" Target="consultantplus://offline/ref=3B7898ABF7237FFEA399EAFF804B07BE3D4D931F4F76DDB43B91A9002C291121BBD28381569B82D0C7t3H" TargetMode="External"/><Relationship Id="rId100" Type="http://schemas.openxmlformats.org/officeDocument/2006/relationships/hyperlink" Target="consultantplus://offline/ref=3B7898ABF7237FFEA399EAFF804B07BE3D4F9B1B4C75DDB43B91A9002C291121BBD28381569B83D5C7t0H" TargetMode="External"/><Relationship Id="rId282" Type="http://schemas.openxmlformats.org/officeDocument/2006/relationships/hyperlink" Target="consultantplus://offline/ref=3B7898ABF7237FFEA399EAFF804B07BE3D4F9F194273DDB43B91A9002C291121BBD28381569B83D3C7t2H" TargetMode="External"/><Relationship Id="rId317" Type="http://schemas.openxmlformats.org/officeDocument/2006/relationships/hyperlink" Target="consultantplus://offline/ref=3B7898ABF7237FFEA399EAFF804B07BE3D4F9F194273DDB43B91A9002C291121BBD28381569B83D3C7t1H" TargetMode="External"/><Relationship Id="rId338" Type="http://schemas.openxmlformats.org/officeDocument/2006/relationships/hyperlink" Target="consultantplus://offline/ref=DE5B340DBC092D48FD8F211CA6D51B39310743CACE30892FD943FC22B05081BE43EBABEED5D23A76D7tEH" TargetMode="External"/><Relationship Id="rId359" Type="http://schemas.openxmlformats.org/officeDocument/2006/relationships/hyperlink" Target="consultantplus://offline/ref=DE5B340DBC092D48FD8F211CA6D51B3931074BC2C631892FD943FC22B05081BE43EBABEED5D33D74D7tEH" TargetMode="External"/><Relationship Id="rId8" Type="http://schemas.openxmlformats.org/officeDocument/2006/relationships/hyperlink" Target="consultantplus://offline/ref=3B7898ABF7237FFEA399EAFF804B07BE3D4F9C184A77DDB43B91A9002C291121BBD28381569A8AD5C7t0H" TargetMode="External"/><Relationship Id="rId98" Type="http://schemas.openxmlformats.org/officeDocument/2006/relationships/hyperlink" Target="consultantplus://offline/ref=3B7898ABF7237FFEA399EAFF804B07BE3D4F92134B78DDB43B91A9002C291121BBD28381569A82D6C7t3H" TargetMode="External"/><Relationship Id="rId121" Type="http://schemas.openxmlformats.org/officeDocument/2006/relationships/hyperlink" Target="consultantplus://offline/ref=3B7898ABF7237FFEA399EAFF804B07BE3D4C981C4979DDB43B91A9002C291121BBD28381569B83D6C7t4H" TargetMode="External"/><Relationship Id="rId142" Type="http://schemas.openxmlformats.org/officeDocument/2006/relationships/hyperlink" Target="consultantplus://offline/ref=3B7898ABF7237FFEA399EAFF804B07BE3D4F9F194273DDB43B91A9002C291121BBD28381569B83D6C7tEH" TargetMode="External"/><Relationship Id="rId163" Type="http://schemas.openxmlformats.org/officeDocument/2006/relationships/hyperlink" Target="consultantplus://offline/ref=3B7898ABF7237FFEA399EAFF804B07BE3D4C9F1E4878DDB43B91A9002C291121BBD28381569B83D6C7t6H" TargetMode="External"/><Relationship Id="rId184" Type="http://schemas.openxmlformats.org/officeDocument/2006/relationships/hyperlink" Target="consultantplus://offline/ref=3B7898ABF7237FFEA399EAFF804B07BE3D4F9D134973DDB43B91A9002C291121BBD28381569B83D7C7t0H" TargetMode="External"/><Relationship Id="rId219" Type="http://schemas.openxmlformats.org/officeDocument/2006/relationships/hyperlink" Target="consultantplus://offline/ref=3B7898ABF7237FFEA399EAFF804B07BE3D499D124B73DDB43B91A9002C291121BBD28381569B83D5C7t7H" TargetMode="External"/><Relationship Id="rId370" Type="http://schemas.openxmlformats.org/officeDocument/2006/relationships/image" Target="media/image9.wmf"/><Relationship Id="rId391" Type="http://schemas.openxmlformats.org/officeDocument/2006/relationships/hyperlink" Target="consultantplus://offline/ref=DE5B340DBC092D48FD8F211CA6D51B39310744C2C33A892FD943FC22B05081BE43EBABEED5D33F70D7tDH" TargetMode="External"/><Relationship Id="rId405" Type="http://schemas.openxmlformats.org/officeDocument/2006/relationships/hyperlink" Target="consultantplus://offline/ref=DE5B340DBC092D48FD8F211CA6D51B39310742CAC13C892FD943FC22B05081BE43EBABEED5D23F73D7tDH" TargetMode="External"/><Relationship Id="rId426" Type="http://schemas.openxmlformats.org/officeDocument/2006/relationships/hyperlink" Target="consultantplus://offline/ref=DE5B340DBC092D48FD8F211CA6D51B39310745C9C630892FD943FC22B05081BE43EBABEED5D23A76D7t5H" TargetMode="External"/><Relationship Id="rId447" Type="http://schemas.openxmlformats.org/officeDocument/2006/relationships/hyperlink" Target="consultantplus://offline/ref=DE5B340DBC092D48FD8F211CA6D51B39310742C2C23D892FD943FC22B05081BE43EBABEED5D23F70D7tFH" TargetMode="External"/><Relationship Id="rId230" Type="http://schemas.openxmlformats.org/officeDocument/2006/relationships/hyperlink" Target="consultantplus://offline/ref=3B7898ABF7237FFEA399EAFF804B07BE3D4F9C1D4375DDB43B91A9002C291121BBD2838252C9tCH" TargetMode="External"/><Relationship Id="rId251" Type="http://schemas.openxmlformats.org/officeDocument/2006/relationships/hyperlink" Target="consultantplus://offline/ref=3B7898ABF7237FFEA399EAFF804B07BE3D4F9D134973DDB43B91A9002C291121BBD28381569B83D0C7t0H" TargetMode="External"/><Relationship Id="rId468" Type="http://schemas.openxmlformats.org/officeDocument/2006/relationships/hyperlink" Target="consultantplus://offline/ref=DE5B340DBC092D48FD8F211CA6D51B39310040CFC33E892FD943FC22B05081BE43EBABEED5D23F71D7tAH" TargetMode="External"/><Relationship Id="rId489" Type="http://schemas.openxmlformats.org/officeDocument/2006/relationships/hyperlink" Target="consultantplus://offline/ref=DE5B340DBC092D48FD8F211CA6D51B39310342C9C33D892FD943FC22B05081BE43EBABEDDDt5H" TargetMode="External"/><Relationship Id="rId25" Type="http://schemas.openxmlformats.org/officeDocument/2006/relationships/hyperlink" Target="consultantplus://offline/ref=3B7898ABF7237FFEA399EAFF804B07BE3D4C921F4278DDB43B91A9002C291121BBD28381569B83D5C7t5H" TargetMode="External"/><Relationship Id="rId46" Type="http://schemas.openxmlformats.org/officeDocument/2006/relationships/hyperlink" Target="consultantplus://offline/ref=3B7898ABF7237FFEA399EAFF804B07BE3D4D99134D78DDB43B91A9002CC2t9H" TargetMode="External"/><Relationship Id="rId67" Type="http://schemas.openxmlformats.org/officeDocument/2006/relationships/hyperlink" Target="consultantplus://offline/ref=3B7898ABF7237FFEA399EAFF804B07BE3D4A931D4E78DDB43B91A9002C291121BBD28381569B83D5C7t4H" TargetMode="External"/><Relationship Id="rId272" Type="http://schemas.openxmlformats.org/officeDocument/2006/relationships/hyperlink" Target="consultantplus://offline/ref=3B7898ABF7237FFEA399EAFF804B07BE3D4F9D134973DDB43B91A9002C291121BBD28381569B83D2C7tEH" TargetMode="External"/><Relationship Id="rId293" Type="http://schemas.openxmlformats.org/officeDocument/2006/relationships/hyperlink" Target="consultantplus://offline/ref=3B7898ABF7237FFEA399EAFF804B07BE3D4C921F4278DDB43B91A9002C291121BBD28381569B83D6C7t2H" TargetMode="External"/><Relationship Id="rId307" Type="http://schemas.openxmlformats.org/officeDocument/2006/relationships/hyperlink" Target="consultantplus://offline/ref=3B7898ABF7237FFEA399EAFF804B07BE3D4F92134B78DDB43B91A9002CC2t9H" TargetMode="External"/><Relationship Id="rId328" Type="http://schemas.openxmlformats.org/officeDocument/2006/relationships/hyperlink" Target="consultantplus://offline/ref=DE5B340DBC092D48FD8F211CA6D51B39310541CEC33F892FD943FC22B05081BE43EBABEED5D23F70D7tDH" TargetMode="External"/><Relationship Id="rId349" Type="http://schemas.openxmlformats.org/officeDocument/2006/relationships/hyperlink" Target="consultantplus://offline/ref=DE5B340DBC092D48FD8F211CA6D51B39310744C2C43A892FD943FC22B05081BE43EBABEED5D23F78D7tFH" TargetMode="External"/><Relationship Id="rId88" Type="http://schemas.openxmlformats.org/officeDocument/2006/relationships/hyperlink" Target="consultantplus://offline/ref=3B7898ABF7237FFEA399EAFF804B07BE3D4F9E194270DDB43B91A9002C291121BBD28381569B82D7C7t3H" TargetMode="External"/><Relationship Id="rId111" Type="http://schemas.openxmlformats.org/officeDocument/2006/relationships/hyperlink" Target="consultantplus://offline/ref=3B7898ABF7237FFEA399EAFF804B07BE3D4F9F194273DDB43B91A9002C291121BBD28381569B83D6C7t0H" TargetMode="External"/><Relationship Id="rId132" Type="http://schemas.openxmlformats.org/officeDocument/2006/relationships/hyperlink" Target="consultantplus://offline/ref=3B7898ABF7237FFEA399EAFF804B07BE3D4C981C4979DDB43B91A9002C291121BBD28381569B83D4C7t1H" TargetMode="External"/><Relationship Id="rId153" Type="http://schemas.openxmlformats.org/officeDocument/2006/relationships/hyperlink" Target="consultantplus://offline/ref=3B7898ABF7237FFEA399EAFF804B07BE3D4C9B1E4A73DDB43B91A9002C291121BBD28381569B83D0C7t3H" TargetMode="External"/><Relationship Id="rId174" Type="http://schemas.openxmlformats.org/officeDocument/2006/relationships/hyperlink" Target="consultantplus://offline/ref=3B7898ABF7237FFEA399EAFF804B07BE3D4F9D134973DDB43B91A9002C291121BBD28381569B83D7C7t4H" TargetMode="External"/><Relationship Id="rId195" Type="http://schemas.openxmlformats.org/officeDocument/2006/relationships/hyperlink" Target="consultantplus://offline/ref=3B7898ABF7237FFEA399EAFF804B07BE3D4C981C4979DDB43B91A9002C291121BBD28381569B83D0C7t3H" TargetMode="External"/><Relationship Id="rId209" Type="http://schemas.openxmlformats.org/officeDocument/2006/relationships/hyperlink" Target="consultantplus://offline/ref=3B7898ABF7237FFEA399EAFF804B07BE3D4F9F194273DDB43B91A9002C291121BBD28381569B83D3C7t5H" TargetMode="External"/><Relationship Id="rId360" Type="http://schemas.openxmlformats.org/officeDocument/2006/relationships/hyperlink" Target="consultantplus://offline/ref=DE5B340DBC092D48FD8F211CA6D51B39310744C2C43A892FD943FC22B05081BE43EBABEED5D23F78D7t8H" TargetMode="External"/><Relationship Id="rId381" Type="http://schemas.openxmlformats.org/officeDocument/2006/relationships/hyperlink" Target="consultantplus://offline/ref=DE5B340DBC092D48FD8F211CA6D51B39310744C2C43A892FD943FC22B05081BE43EBABEED5D23E72D7t4H" TargetMode="External"/><Relationship Id="rId416" Type="http://schemas.openxmlformats.org/officeDocument/2006/relationships/hyperlink" Target="consultantplus://offline/ref=DE5B340DBC092D48FD8F211CA6D51B39310442CAC43F892FD943FC22B05081BE43EBABEED5D23F70D7t4H" TargetMode="External"/><Relationship Id="rId220" Type="http://schemas.openxmlformats.org/officeDocument/2006/relationships/hyperlink" Target="consultantplus://offline/ref=3B7898ABF7237FFEA399EAFF804B07BE3D4F9C1D4A74DDB43B91A9002C291121BBD28381569B82D4C7t5H" TargetMode="External"/><Relationship Id="rId241" Type="http://schemas.openxmlformats.org/officeDocument/2006/relationships/hyperlink" Target="consultantplus://offline/ref=3B7898ABF7237FFEA399EAFF804B07BE3D4C9B1B4976DDB43B91A9002C291121BBD28381569B83D5C7t0H" TargetMode="External"/><Relationship Id="rId437" Type="http://schemas.openxmlformats.org/officeDocument/2006/relationships/hyperlink" Target="consultantplus://offline/ref=DE5B340DBC092D48FD8F211CA6D51B39310544CCC13E892FD943FC22B05081BE43EBABEED5D23F75D7t5H" TargetMode="External"/><Relationship Id="rId458" Type="http://schemas.openxmlformats.org/officeDocument/2006/relationships/hyperlink" Target="consultantplus://offline/ref=DE5B340DBC092D48FD8F211CA6D51B39310744C2C43A892FD943FC22B05081BE43EBABEED5D23A73D7tFH" TargetMode="External"/><Relationship Id="rId479" Type="http://schemas.openxmlformats.org/officeDocument/2006/relationships/hyperlink" Target="consultantplus://offline/ref=DE5B340DBC092D48FD8F211CA6D51B39310140C8C531892FD943FC22B05081BE43EBABEED5D23F72D7tDH" TargetMode="External"/><Relationship Id="rId15" Type="http://schemas.openxmlformats.org/officeDocument/2006/relationships/hyperlink" Target="consultantplus://offline/ref=3B7898ABF7237FFEA399EAFF804B07BE3D4F98134375DDB43B91A9002C291121BBD28381569B83D4C7t2H" TargetMode="External"/><Relationship Id="rId36" Type="http://schemas.openxmlformats.org/officeDocument/2006/relationships/hyperlink" Target="consultantplus://offline/ref=3B7898ABF7237FFEA399EAFF804B07BE3D4C9B1E4A73DDB43B91A9002C291121BBD28381569B83D0C7t3H" TargetMode="External"/><Relationship Id="rId57" Type="http://schemas.openxmlformats.org/officeDocument/2006/relationships/hyperlink" Target="consultantplus://offline/ref=3B7898ABF7237FFEA399EAFF804B07BE3D4A99194C72DDB43B91A9002C291121BBD28381569B83D6C7tFH" TargetMode="External"/><Relationship Id="rId262" Type="http://schemas.openxmlformats.org/officeDocument/2006/relationships/hyperlink" Target="consultantplus://offline/ref=3B7898ABF7237FFEA399EAFF804B07BE3D4A931D4E78DDB43B91A9002C291121BBD28381569B83D5C7t4H" TargetMode="External"/><Relationship Id="rId283" Type="http://schemas.openxmlformats.org/officeDocument/2006/relationships/hyperlink" Target="consultantplus://offline/ref=3B7898ABF7237FFEA399EAFF804B07BE3D4F9A1B4379DDB43B91A9002C291121BBD28381569B86D1C7t4H" TargetMode="External"/><Relationship Id="rId318" Type="http://schemas.openxmlformats.org/officeDocument/2006/relationships/hyperlink" Target="consultantplus://offline/ref=3B7898ABF7237FFEA399EAFF804B07BE3D4F9D134973DDB43B91A9002C291121BBD28381569B83D3C7t1H" TargetMode="External"/><Relationship Id="rId339" Type="http://schemas.openxmlformats.org/officeDocument/2006/relationships/hyperlink" Target="consultantplus://offline/ref=DE5B340DBC092D48FD8F211CA6D51B3931044BCECF31892FD943FC22B05081BE43EBABEED5D23F72D7t8H" TargetMode="External"/><Relationship Id="rId490" Type="http://schemas.openxmlformats.org/officeDocument/2006/relationships/hyperlink" Target="consultantplus://offline/ref=DE5B340DBC092D48FD8F211CA6D51B39310342C9C33D892FD943FC22B05081BE43EBABEED5D23677D7tEH" TargetMode="External"/><Relationship Id="rId78" Type="http://schemas.openxmlformats.org/officeDocument/2006/relationships/hyperlink" Target="consultantplus://offline/ref=3B7898ABF7237FFEA399EAFF804B07BE3D4F9A1B4379DDB43B91A9002C291121BBD28381569B86D1C7t7H" TargetMode="External"/><Relationship Id="rId99" Type="http://schemas.openxmlformats.org/officeDocument/2006/relationships/hyperlink" Target="consultantplus://offline/ref=3B7898ABF7237FFEA399EAFF804B07BE3D4F92134B78DDB43B91A9002C291121BBD28381569A82D6C7t3H" TargetMode="External"/><Relationship Id="rId101" Type="http://schemas.openxmlformats.org/officeDocument/2006/relationships/hyperlink" Target="consultantplus://offline/ref=3B7898ABF7237FFEA399EAFF804B07BE3D4F92134B78DDB43B91A9002CC2t9H" TargetMode="External"/><Relationship Id="rId122" Type="http://schemas.openxmlformats.org/officeDocument/2006/relationships/hyperlink" Target="consultantplus://offline/ref=3B7898ABF7237FFEA399EAFF804B07BE3D4A99194C72DDB43B91A9002C291121BBD28381569B83D7C7t0H" TargetMode="External"/><Relationship Id="rId143" Type="http://schemas.openxmlformats.org/officeDocument/2006/relationships/hyperlink" Target="consultantplus://offline/ref=3B7898ABF7237FFEA399EAFF804B07BE3D4F921F4E76DDB43B91A9002CC2t9H" TargetMode="External"/><Relationship Id="rId164" Type="http://schemas.openxmlformats.org/officeDocument/2006/relationships/hyperlink" Target="consultantplus://offline/ref=3B7898ABF7237FFEA399EAFF804B07BE3D4F9F194273DDB43B91A9002C291121BBD28381569B83D1C7t5H" TargetMode="External"/><Relationship Id="rId185" Type="http://schemas.openxmlformats.org/officeDocument/2006/relationships/hyperlink" Target="consultantplus://offline/ref=3B7898ABF7237FFEA399EAFF804B07BE3D4F991F4973DDB43B91A9002C291121BBD28381569B83D5C7t6H" TargetMode="External"/><Relationship Id="rId350" Type="http://schemas.openxmlformats.org/officeDocument/2006/relationships/hyperlink" Target="consultantplus://offline/ref=DE5B340DBC092D48FD8F211CA6D51B39310744C2C43A892FD943FC22B05081BE43EBABEED5D23F78D7t9H" TargetMode="External"/><Relationship Id="rId371" Type="http://schemas.openxmlformats.org/officeDocument/2006/relationships/image" Target="media/image10.wmf"/><Relationship Id="rId406" Type="http://schemas.openxmlformats.org/officeDocument/2006/relationships/hyperlink" Target="consultantplus://offline/ref=DE5B340DBC092D48FD8F211CA6D51B39310744C2C33A892FD943FC22B05081BE43EBABEED5D23876D7tBH" TargetMode="External"/><Relationship Id="rId9" Type="http://schemas.openxmlformats.org/officeDocument/2006/relationships/hyperlink" Target="consultantplus://offline/ref=3B7898ABF7237FFEA399EAFF804B07BE3D4A9B1C4F70DDB43B91A9002C291121BBD28381569B83D4C7t2H" TargetMode="External"/><Relationship Id="rId210" Type="http://schemas.openxmlformats.org/officeDocument/2006/relationships/hyperlink" Target="consultantplus://offline/ref=3B7898ABF7237FFEA399EAFF804B07BE3D4F991F4973DDB43B91A9002C291121BBD28381569B83D5C7t6H" TargetMode="External"/><Relationship Id="rId392" Type="http://schemas.openxmlformats.org/officeDocument/2006/relationships/hyperlink" Target="consultantplus://offline/ref=DE5B340DBC092D48FD8F211CA6D51B39310642CEC438892FD943FC22B05081BE43EBABEED5D23F73D7tCH" TargetMode="External"/><Relationship Id="rId427" Type="http://schemas.openxmlformats.org/officeDocument/2006/relationships/hyperlink" Target="consultantplus://offline/ref=DE5B340DBC092D48FD8F211CA6D51B39310743CACE30892FD943FC22B05081BE43EBABEED5D23A79D7tAH" TargetMode="External"/><Relationship Id="rId448" Type="http://schemas.openxmlformats.org/officeDocument/2006/relationships/hyperlink" Target="consultantplus://offline/ref=DE5B340DBC092D48FD8F211CA6D51B39310744C2C43A892FD943FC22B05081BE43EBABEED5D23A70D7tCH" TargetMode="External"/><Relationship Id="rId469" Type="http://schemas.openxmlformats.org/officeDocument/2006/relationships/hyperlink" Target="consultantplus://offline/ref=DE5B340DBC092D48FD8F211CA6D51B3931014BCCC63A892FD943FC22B05081BE43EBABEED5D23B79D7t5H" TargetMode="External"/><Relationship Id="rId26" Type="http://schemas.openxmlformats.org/officeDocument/2006/relationships/hyperlink" Target="consultantplus://offline/ref=3B7898ABF7237FFEA399EAFF804B07BE3D4F9B1B4C75DDB43B91A9002C291121BBD28381569B83D5C7t1H" TargetMode="External"/><Relationship Id="rId231" Type="http://schemas.openxmlformats.org/officeDocument/2006/relationships/hyperlink" Target="consultantplus://offline/ref=3B7898ABF7237FFEA399EAFF804B07BE3D4F9C134A78DDB43B91A9002C291121BBD28381569B83D6C7t5H" TargetMode="External"/><Relationship Id="rId252" Type="http://schemas.openxmlformats.org/officeDocument/2006/relationships/hyperlink" Target="consultantplus://offline/ref=3B7898ABF7237FFEA399EAFF804B07BE3D4F9C184A77DDB43B91A9002C291121BBD28381569A8AD7C7t1H" TargetMode="External"/><Relationship Id="rId273" Type="http://schemas.openxmlformats.org/officeDocument/2006/relationships/hyperlink" Target="consultantplus://offline/ref=3B7898ABF7237FFEA399EAFF804B07BE3D4F9D134973DDB43B91A9002C291121BBD28381569B83D2C7t5H" TargetMode="External"/><Relationship Id="rId294" Type="http://schemas.openxmlformats.org/officeDocument/2006/relationships/hyperlink" Target="consultantplus://offline/ref=3B7898ABF7237FFEA399EAFF804B07BE3D4C921F4278DDB43B91A9002C291121BBD28381569B83D6C7tFH" TargetMode="External"/><Relationship Id="rId308" Type="http://schemas.openxmlformats.org/officeDocument/2006/relationships/hyperlink" Target="consultantplus://offline/ref=3B7898ABF7237FFEA399EAFF804B07BE3D4F9A1B4379DDB43B91A9002C291121BBD28381569B86D2C7tEH" TargetMode="External"/><Relationship Id="rId329" Type="http://schemas.openxmlformats.org/officeDocument/2006/relationships/hyperlink" Target="consultantplus://offline/ref=DE5B340DBC092D48FD8F211CA6D51B39310446CFC531892FD943FC22B05081BE43EBABEED5D23F75D7tEH" TargetMode="External"/><Relationship Id="rId480" Type="http://schemas.openxmlformats.org/officeDocument/2006/relationships/hyperlink" Target="consultantplus://offline/ref=DE5B340DBC092D48FD8F211CA6D51B39310140C8C531892FD943FC22B05081BE43EBABEED5D23F77D7t8H" TargetMode="External"/><Relationship Id="rId47" Type="http://schemas.openxmlformats.org/officeDocument/2006/relationships/hyperlink" Target="consultantplus://offline/ref=3B7898ABF7237FFEA399EAFF804B07BE3D4D9D184A78DDB43B91A9002C291121BBD28381569B83D6C7t4H" TargetMode="External"/><Relationship Id="rId68" Type="http://schemas.openxmlformats.org/officeDocument/2006/relationships/hyperlink" Target="consultantplus://offline/ref=3B7898ABF7237FFEA399EAFF804B07BE3D4F9C184A77DDB43B91A9002C291121BBD28381569A8AD6C7tEH" TargetMode="External"/><Relationship Id="rId89" Type="http://schemas.openxmlformats.org/officeDocument/2006/relationships/hyperlink" Target="consultantplus://offline/ref=3B7898ABF7237FFEA399EAFF804B07BE3D4F9D134973DDB43B91A9002C291121BBD28381569B83D6C7t1H" TargetMode="External"/><Relationship Id="rId112" Type="http://schemas.openxmlformats.org/officeDocument/2006/relationships/hyperlink" Target="consultantplus://offline/ref=3B7898ABF7237FFEA399EAFF804B07BE3D4C9C1C4B76DDB43B91A9002C291121BBD28381569B83D5C7t5H" TargetMode="External"/><Relationship Id="rId133" Type="http://schemas.openxmlformats.org/officeDocument/2006/relationships/hyperlink" Target="consultantplus://offline/ref=3B7898ABF7237FFEA399EAFF804B07BE3D4F9F194273DDB43B91A9002CC2t9H" TargetMode="External"/><Relationship Id="rId154" Type="http://schemas.openxmlformats.org/officeDocument/2006/relationships/hyperlink" Target="consultantplus://offline/ref=3B7898ABF7237FFEA399EAFF804B07BE3D4F9F194273DDB43B91A9002C291121BBD28381569B83D0C7t1H" TargetMode="External"/><Relationship Id="rId175" Type="http://schemas.openxmlformats.org/officeDocument/2006/relationships/hyperlink" Target="consultantplus://offline/ref=3B7898ABF7237FFEA399EAFF804B07BE3D4F9F194273DDB43B91A9002C291121BBD28381569B83D1C7tEH" TargetMode="External"/><Relationship Id="rId340" Type="http://schemas.openxmlformats.org/officeDocument/2006/relationships/hyperlink" Target="consultantplus://offline/ref=DE5B340DBC092D48FD8F211CA6D51B39310743CACE30892FD943FC22B05081BE43EBABEED5D23A76D7t9H" TargetMode="External"/><Relationship Id="rId361" Type="http://schemas.openxmlformats.org/officeDocument/2006/relationships/image" Target="media/image1.wmf"/><Relationship Id="rId196" Type="http://schemas.openxmlformats.org/officeDocument/2006/relationships/hyperlink" Target="consultantplus://offline/ref=3B7898ABF7237FFEA399EAFF804B07BE3D4C9F1E4878DDB43B91A9002C291121BBD28381569B83D6C7tEH" TargetMode="External"/><Relationship Id="rId200" Type="http://schemas.openxmlformats.org/officeDocument/2006/relationships/hyperlink" Target="consultantplus://offline/ref=3B7898ABF7237FFEA399EAFF804B07BE3D4C9F1E4878DDB43B91A9002C291121BBD28381569B83D7C7t6H" TargetMode="External"/><Relationship Id="rId382" Type="http://schemas.openxmlformats.org/officeDocument/2006/relationships/hyperlink" Target="consultantplus://offline/ref=DE5B340DBC092D48FD8F211CA6D51B3931074BC2C631892FD943FC22B05081BE43EBABEED5D23977D7tAH" TargetMode="External"/><Relationship Id="rId417" Type="http://schemas.openxmlformats.org/officeDocument/2006/relationships/hyperlink" Target="consultantplus://offline/ref=DE5B340DBC092D48FD8F211CA6D51B39310746C8CF3A892FD943FC22B05081BE43EBABEED5D23F78D7tCH" TargetMode="External"/><Relationship Id="rId438" Type="http://schemas.openxmlformats.org/officeDocument/2006/relationships/hyperlink" Target="consultantplus://offline/ref=DE5B340DBC092D48FD8F211CA6D51B39310544CCC13E892FD943FC22B05081BE43EBABEED5D23F75D7t4H" TargetMode="External"/><Relationship Id="rId459" Type="http://schemas.openxmlformats.org/officeDocument/2006/relationships/hyperlink" Target="consultantplus://offline/ref=DE5B340DBC092D48FD8F211CA6D51B39310744C2C43A892FD943FC22B05081BE43EBABEED5D23A73D7tEH" TargetMode="External"/><Relationship Id="rId16" Type="http://schemas.openxmlformats.org/officeDocument/2006/relationships/hyperlink" Target="consultantplus://offline/ref=3B7898ABF7237FFEA399EAFF804B07BE3D4D931F4F76DDB43B91A9002C291121BBD28381569B82D0C7t3H" TargetMode="External"/><Relationship Id="rId221" Type="http://schemas.openxmlformats.org/officeDocument/2006/relationships/hyperlink" Target="consultantplus://offline/ref=3B7898ABF7237FFEA399EAFF804B07BE3D4F98134C79DDB43B91A9002C291121BBD28381569B83D7C7t2H" TargetMode="External"/><Relationship Id="rId242" Type="http://schemas.openxmlformats.org/officeDocument/2006/relationships/hyperlink" Target="consultantplus://offline/ref=3B7898ABF7237FFEA399EAFF804B07BE3D4F98134377DDB43B91A9002C291121BBD28381569B83D2C7tEH" TargetMode="External"/><Relationship Id="rId263" Type="http://schemas.openxmlformats.org/officeDocument/2006/relationships/hyperlink" Target="consultantplus://offline/ref=3B7898ABF7237FFEA399EAFF804B07BE3D4F9D134973DDB43B91A9002C291121BBD28381569B83D1C7t5H" TargetMode="External"/><Relationship Id="rId284" Type="http://schemas.openxmlformats.org/officeDocument/2006/relationships/hyperlink" Target="consultantplus://offline/ref=3B7898ABF7237FFEA399EAFF804B07BE3D4C921F4278DDB43B91A9002C291121BBD28381569B83D5C7t0H" TargetMode="External"/><Relationship Id="rId319" Type="http://schemas.openxmlformats.org/officeDocument/2006/relationships/hyperlink" Target="consultantplus://offline/ref=3B7898ABF7237FFEA399EAFF804B07BE3D4F9D134973DDB43B91A9002C291121BBD28381569B83D3C7tFH" TargetMode="External"/><Relationship Id="rId470" Type="http://schemas.openxmlformats.org/officeDocument/2006/relationships/hyperlink" Target="consultantplus://offline/ref=DE5B340DBC092D48FD8F211CA6D51B39310745CCCE3C892FD943FC22B05081BE43EBABEED5D23F73D7tAH" TargetMode="External"/><Relationship Id="rId491" Type="http://schemas.openxmlformats.org/officeDocument/2006/relationships/hyperlink" Target="consultantplus://offline/ref=DE5B340DBC092D48FD8F211CA6D51B39310342C9C33D892FD943FC22B05081BE43EBABEED5D23677D7t9H" TargetMode="External"/><Relationship Id="rId37" Type="http://schemas.openxmlformats.org/officeDocument/2006/relationships/hyperlink" Target="consultantplus://offline/ref=3B7898ABF7237FFEA399EAFF804B07BE3D4F9C1D4375DDB43B91A9002C291121BBD28381569B83D6C7t5H" TargetMode="External"/><Relationship Id="rId58" Type="http://schemas.openxmlformats.org/officeDocument/2006/relationships/hyperlink" Target="consultantplus://offline/ref=3B7898ABF7237FFEA399EAFF804B07BE3D4D9D184A78DDB43B91A9002C291121BBD28381569B83D6C7tEH" TargetMode="External"/><Relationship Id="rId79" Type="http://schemas.openxmlformats.org/officeDocument/2006/relationships/hyperlink" Target="consultantplus://offline/ref=3B7898ABF7237FFEA399EAFF804B07BE3D4C9B1B4976DDB43B91A9002C291121BBD28381569B83D5C7t0H" TargetMode="External"/><Relationship Id="rId102" Type="http://schemas.openxmlformats.org/officeDocument/2006/relationships/hyperlink" Target="consultantplus://offline/ref=3B7898ABF7237FFEA399EAFF804B07BE3D4F9F194273DDB43B91A9002C291121BBD28381569B83D6C7t6H" TargetMode="External"/><Relationship Id="rId123" Type="http://schemas.openxmlformats.org/officeDocument/2006/relationships/hyperlink" Target="consultantplus://offline/ref=3B7898ABF7237FFEA399EAFF804B07BE3D4C981C4979DDB43B91A9002C291121BBD28381569B83D6C7t3H" TargetMode="External"/><Relationship Id="rId144" Type="http://schemas.openxmlformats.org/officeDocument/2006/relationships/hyperlink" Target="consultantplus://offline/ref=3B7898ABF7237FFEA399EAFF804B07BE3D4C981C4979DDB43B91A9002C291121BBD28381569B83D7C7t5H" TargetMode="External"/><Relationship Id="rId330" Type="http://schemas.openxmlformats.org/officeDocument/2006/relationships/hyperlink" Target="consultantplus://offline/ref=DE5B340DBC092D48FD8F211CA6D51B39310740CEC43A892FD943FC22B05081BE43EBABEED5D23F70D7tCH" TargetMode="External"/><Relationship Id="rId90" Type="http://schemas.openxmlformats.org/officeDocument/2006/relationships/hyperlink" Target="consultantplus://offline/ref=3B7898ABF7237FFEA399EAFF804B07BE3D4F9C194E79DDB43B91A9002C291121BBD28381569B82D7C7t6H" TargetMode="External"/><Relationship Id="rId165" Type="http://schemas.openxmlformats.org/officeDocument/2006/relationships/hyperlink" Target="consultantplus://offline/ref=3B7898ABF7237FFEA399EAFF804B07BE3D4C9B124F71DDB43B91A9002C291121BBD28381569B83D5C7t2H" TargetMode="External"/><Relationship Id="rId186" Type="http://schemas.openxmlformats.org/officeDocument/2006/relationships/hyperlink" Target="consultantplus://offline/ref=3B7898ABF7237FFEA399EAFF804B07BE3D4C9F1E4878DDB43B91A9002C291121BBD28381569B83D6C7t1H" TargetMode="External"/><Relationship Id="rId351" Type="http://schemas.openxmlformats.org/officeDocument/2006/relationships/hyperlink" Target="consultantplus://offline/ref=DE5B340DBC092D48FD8F211CA6D51B39310745C9C73E892FD943FC22B05081BE43EBABEED5D33679D7t4H" TargetMode="External"/><Relationship Id="rId372" Type="http://schemas.openxmlformats.org/officeDocument/2006/relationships/image" Target="media/image11.wmf"/><Relationship Id="rId393" Type="http://schemas.openxmlformats.org/officeDocument/2006/relationships/hyperlink" Target="consultantplus://offline/ref=DE5B340DBC092D48FD8F211CA6D51B39310744C2C33A892FD943FC22B05081BE43EBABEED5D33F70D7tEH" TargetMode="External"/><Relationship Id="rId407" Type="http://schemas.openxmlformats.org/officeDocument/2006/relationships/hyperlink" Target="consultantplus://offline/ref=DE5B340DBC092D48FD8F211CA6D51B39310744C2C43A892FD943FC22B05081BE43EBABEED5D23E74D7tDH" TargetMode="External"/><Relationship Id="rId428" Type="http://schemas.openxmlformats.org/officeDocument/2006/relationships/hyperlink" Target="consultantplus://offline/ref=DE5B340DBC092D48FD8F211CA6D51B39310743CACE30892FD943FC22B05081BE43EBABEED5D23F73D7tAH" TargetMode="External"/><Relationship Id="rId449" Type="http://schemas.openxmlformats.org/officeDocument/2006/relationships/hyperlink" Target="consultantplus://offline/ref=DE5B340DBC092D48FD8F211CA6D51B39310744C2C43A892FD943FC22B05081BE43EBABEED5D23A70D7tEH" TargetMode="External"/><Relationship Id="rId211" Type="http://schemas.openxmlformats.org/officeDocument/2006/relationships/hyperlink" Target="consultantplus://offline/ref=3B7898ABF7237FFEA399EAFF804B07BE3D4C9F1E4878DDB43B91A9002C291121BBD28381569B83D7C7t5H" TargetMode="External"/><Relationship Id="rId232" Type="http://schemas.openxmlformats.org/officeDocument/2006/relationships/hyperlink" Target="consultantplus://offline/ref=3B7898ABF7237FFEA399EAFF804B07BE3D4F98134377DDB43B91A9002C291121BBD28381569B83D2C7t2H" TargetMode="External"/><Relationship Id="rId253" Type="http://schemas.openxmlformats.org/officeDocument/2006/relationships/hyperlink" Target="consultantplus://offline/ref=3B7898ABF7237FFEA399EAFF804B07BE3D4F9D134973DDB43B91A9002C291121BBD28381569B83D1C7t7H" TargetMode="External"/><Relationship Id="rId274" Type="http://schemas.openxmlformats.org/officeDocument/2006/relationships/hyperlink" Target="consultantplus://offline/ref=3B7898ABF7237FFEA399EAFF804B07BE3D4F9D134973DDB43B91A9002C291121BBD28381569B83D2C7t3H" TargetMode="External"/><Relationship Id="rId295" Type="http://schemas.openxmlformats.org/officeDocument/2006/relationships/hyperlink" Target="consultantplus://offline/ref=3B7898ABF7237FFEA399EAFF804B07BE3D4F9D134973DDB43B91A9002C291121BBD28381569B83D3C7t7H" TargetMode="External"/><Relationship Id="rId309" Type="http://schemas.openxmlformats.org/officeDocument/2006/relationships/hyperlink" Target="consultantplus://offline/ref=3B7898ABF7237FFEA399EAFF804B07BE3D4C9F1E4878DDB43B91A9002C291121BBD28381569B83D7C7tEH" TargetMode="External"/><Relationship Id="rId460" Type="http://schemas.openxmlformats.org/officeDocument/2006/relationships/hyperlink" Target="consultantplus://offline/ref=DE5B340DBC092D48FD8F211CA6D51B39310744C2C43A892FD943FC22B05081BE43EBABEED5D23A73D7t9H" TargetMode="External"/><Relationship Id="rId481" Type="http://schemas.openxmlformats.org/officeDocument/2006/relationships/hyperlink" Target="consultantplus://offline/ref=DE5B340DBC092D48FD8F211CA6D51B39310140C8C531892FD943FC22B05081BE43EBABEED5D23F72D7tDH" TargetMode="External"/><Relationship Id="rId27" Type="http://schemas.openxmlformats.org/officeDocument/2006/relationships/hyperlink" Target="consultantplus://offline/ref=3B7898ABF7237FFEA399EAFF804B07BE3D4F98134C79DDB43B91A9002C291121BBD28381569B83D6C7t3H" TargetMode="External"/><Relationship Id="rId48" Type="http://schemas.openxmlformats.org/officeDocument/2006/relationships/hyperlink" Target="consultantplus://offline/ref=3B7898ABF7237FFEA399EAFF804B07BE3D4F9A1B4379DDB43B91A9002C291121BBD28381569B82DCC7t6H" TargetMode="External"/><Relationship Id="rId69" Type="http://schemas.openxmlformats.org/officeDocument/2006/relationships/hyperlink" Target="consultantplus://offline/ref=3B7898ABF7237FFEA399EAFF804B07BE3D4A99194C72DDB43B91A9002C291121BBD28381569B83D7C7t6H" TargetMode="External"/><Relationship Id="rId113" Type="http://schemas.openxmlformats.org/officeDocument/2006/relationships/hyperlink" Target="consultantplus://offline/ref=3B7898ABF7237FFEA399EAFF804B07BE3D499D134F70DDB43B91A9002C291121BBD28381569B83D5C7t6H" TargetMode="External"/><Relationship Id="rId134" Type="http://schemas.openxmlformats.org/officeDocument/2006/relationships/hyperlink" Target="consultantplus://offline/ref=3B7898ABF7237FFEA399EAFF804B07BE3D4F9D134973DDB43B91A9002CC2t9H" TargetMode="External"/><Relationship Id="rId320" Type="http://schemas.openxmlformats.org/officeDocument/2006/relationships/hyperlink" Target="consultantplus://offline/ref=3B7898ABF7237FFEA399EAFF804B07BE3D4F9D134973DDB43B91A9002C291121BBD28381569B83D3C7tEH" TargetMode="External"/><Relationship Id="rId80" Type="http://schemas.openxmlformats.org/officeDocument/2006/relationships/hyperlink" Target="consultantplus://offline/ref=3B7898ABF7237FFEA399EAFF804B07BE3D4F98134377DDB43B91A9002C291121BBD28381569B83D2C7t4H" TargetMode="External"/><Relationship Id="rId155" Type="http://schemas.openxmlformats.org/officeDocument/2006/relationships/hyperlink" Target="consultantplus://offline/ref=3B7898ABF7237FFEA399EAFF804B07BE3D4F9C184A77DDB43B91A9002C291121BBD28381569A8AD7C7t5H" TargetMode="External"/><Relationship Id="rId176" Type="http://schemas.openxmlformats.org/officeDocument/2006/relationships/hyperlink" Target="consultantplus://offline/ref=3B7898ABF7237FFEA399EAFF804B07BE3D4F9D134973DDB43B91A9002C291121BBD28381569B83D7C7t3H" TargetMode="External"/><Relationship Id="rId197" Type="http://schemas.openxmlformats.org/officeDocument/2006/relationships/hyperlink" Target="consultantplus://offline/ref=3B7898ABF7237FFEA399EAFF804B07BE3D4B9D124F71DDB43B91A9002C291121BBD28381569B83D5C7t7H" TargetMode="External"/><Relationship Id="rId341" Type="http://schemas.openxmlformats.org/officeDocument/2006/relationships/hyperlink" Target="consultantplus://offline/ref=DE5B340DBC092D48FD8F211CA6D51B39310441CDC430892FD943FC22B05081BE43EBABEED5D23F77D7tFH" TargetMode="External"/><Relationship Id="rId362" Type="http://schemas.openxmlformats.org/officeDocument/2006/relationships/image" Target="media/image2.wmf"/><Relationship Id="rId383" Type="http://schemas.openxmlformats.org/officeDocument/2006/relationships/hyperlink" Target="consultantplus://offline/ref=DE5B340DBC092D48FD8F211CA6D51B39310744C2C33A892FD943FC22B05081BE43EBABEED5D33F70D7tEH" TargetMode="External"/><Relationship Id="rId418" Type="http://schemas.openxmlformats.org/officeDocument/2006/relationships/hyperlink" Target="consultantplus://offline/ref=DE5B340DBC092D48FD8F211CA6D51B39310744C2C43A892FD943FC22B05081BE43EBABEED5D23A70D7tCH" TargetMode="External"/><Relationship Id="rId439" Type="http://schemas.openxmlformats.org/officeDocument/2006/relationships/hyperlink" Target="consultantplus://offline/ref=DE5B340DBC092D48FD8F211CA6D51B39310544CCC13E892FD943FC22B05081BE43EBABEED5D23F74D7tDH" TargetMode="External"/><Relationship Id="rId201" Type="http://schemas.openxmlformats.org/officeDocument/2006/relationships/hyperlink" Target="consultantplus://offline/ref=3B7898ABF7237FFEA399EAFF804B07BE3D4F9D134973DDB43B91A9002C291121BBD28381569B83D0C7t5H" TargetMode="External"/><Relationship Id="rId222" Type="http://schemas.openxmlformats.org/officeDocument/2006/relationships/hyperlink" Target="consultantplus://offline/ref=3B7898ABF7237FFEA399EAFF804B07BE3D4B9F1E487B80BE33C8A502C2tBH" TargetMode="External"/><Relationship Id="rId243" Type="http://schemas.openxmlformats.org/officeDocument/2006/relationships/hyperlink" Target="consultantplus://offline/ref=3B7898ABF7237FFEA399EAFF804B07BE3D4D9C1C4B74DDB43B91A9002CC2t9H" TargetMode="External"/><Relationship Id="rId264" Type="http://schemas.openxmlformats.org/officeDocument/2006/relationships/hyperlink" Target="consultantplus://offline/ref=3B7898ABF7237FFEA399EAFF804B07BE3D4F9C184A77DDB43B91A9002C291121BBD28381569B83D2C7t6H" TargetMode="External"/><Relationship Id="rId285" Type="http://schemas.openxmlformats.org/officeDocument/2006/relationships/hyperlink" Target="consultantplus://offline/ref=3B7898ABF7237FFEA399EAFF804B07BE3D4E9B184E75DDB43B91A9002C291121BBD28381569B83D5C7t6H" TargetMode="External"/><Relationship Id="rId450" Type="http://schemas.openxmlformats.org/officeDocument/2006/relationships/hyperlink" Target="consultantplus://offline/ref=DE5B340DBC092D48FD8F211CA6D51B39310744C2C43A892FD943FC22B05081BE43EBABEED5D23A70D7t9H" TargetMode="External"/><Relationship Id="rId471" Type="http://schemas.openxmlformats.org/officeDocument/2006/relationships/hyperlink" Target="consultantplus://offline/ref=DE5B340DBC092D48FD8F211CA6D51B39310040CFC33E892FD943FC22B05081BE43EBABEED5D23F71D7t5H" TargetMode="External"/><Relationship Id="rId17" Type="http://schemas.openxmlformats.org/officeDocument/2006/relationships/hyperlink" Target="consultantplus://offline/ref=3B7898ABF7237FFEA399EAFF804B07BE3D4F9A1B4379DDB43B91A9002C291121BBD28381569B86D0C7tEH" TargetMode="External"/><Relationship Id="rId38" Type="http://schemas.openxmlformats.org/officeDocument/2006/relationships/hyperlink" Target="consultantplus://offline/ref=3B7898ABF7237FFEA399EAFF804B07BE3D4F9C1D4375DDB43B91A9002C291121BBD28381569B83D6C7t5H" TargetMode="External"/><Relationship Id="rId59" Type="http://schemas.openxmlformats.org/officeDocument/2006/relationships/hyperlink" Target="consultantplus://offline/ref=3B7898ABF7237FFEA399EAFF804B07BE3D4F9C1D4375DDB43B91A9002C291121BBD28381569B83D6C7t0H" TargetMode="External"/><Relationship Id="rId103" Type="http://schemas.openxmlformats.org/officeDocument/2006/relationships/hyperlink" Target="consultantplus://offline/ref=3B7898ABF7237FFEA399EAFF804B07BE3D4D9C1C4B74DDB43B91A9002CC2t9H" TargetMode="External"/><Relationship Id="rId124" Type="http://schemas.openxmlformats.org/officeDocument/2006/relationships/hyperlink" Target="consultantplus://offline/ref=3B7898ABF7237FFEA399EAFF804B07BE3D4C981C4979DDB43B91A9002C291121BBD28381569B83D6C7t1H" TargetMode="External"/><Relationship Id="rId310" Type="http://schemas.openxmlformats.org/officeDocument/2006/relationships/hyperlink" Target="consultantplus://offline/ref=3B7898ABF7237FFEA399EAFF804B07BE3D4F9A1B4379DDB43B91A9002C291121BBD28381569B86D3C7t7H" TargetMode="External"/><Relationship Id="rId492" Type="http://schemas.openxmlformats.org/officeDocument/2006/relationships/hyperlink" Target="consultantplus://offline/ref=DE5B340DBC092D48FD8F211CA6D51B39310342C9C33D892FD943FC22B05081BE43EBABEED5D23677D7tBH" TargetMode="External"/><Relationship Id="rId70" Type="http://schemas.openxmlformats.org/officeDocument/2006/relationships/hyperlink" Target="consultantplus://offline/ref=3B7898ABF7237FFEA399EAFF804B07BE3D4F9C184A77DDB43B91A9002C291121BBD28381569A8AD7C7t6H" TargetMode="External"/><Relationship Id="rId91" Type="http://schemas.openxmlformats.org/officeDocument/2006/relationships/hyperlink" Target="consultantplus://offline/ref=3B7898ABF7237FFEA399EAFF804B07BE3D4F9C1D4A74DDB43B91A9002C291121BBD28381569B82D4C7t6H" TargetMode="External"/><Relationship Id="rId145" Type="http://schemas.openxmlformats.org/officeDocument/2006/relationships/hyperlink" Target="consultantplus://offline/ref=3B7898ABF7237FFEA399EAFF804B07BE3D4F9F194273DDB43B91A9002C291121BBD28381569B83D7C7t1H" TargetMode="External"/><Relationship Id="rId166" Type="http://schemas.openxmlformats.org/officeDocument/2006/relationships/hyperlink" Target="consultantplus://offline/ref=3B7898ABF7237FFEA399EAFF804B07BE3D4F9F194273DDB43B91A9002C291121BBD28381569B83D1C7t4H" TargetMode="External"/><Relationship Id="rId187" Type="http://schemas.openxmlformats.org/officeDocument/2006/relationships/hyperlink" Target="consultantplus://offline/ref=3B7898ABF7237FFEA399EAFF804B07BE3D499C1E4D74DDB43B91A9002C291121BBD28381569B83D5C7t6H" TargetMode="External"/><Relationship Id="rId331" Type="http://schemas.openxmlformats.org/officeDocument/2006/relationships/hyperlink" Target="consultantplus://offline/ref=DE5B340DBC092D48FD8F211CA6D51B39310446CFC531892FD943FC22B05081BE43EBABEED5D23F75D7t9H" TargetMode="External"/><Relationship Id="rId352" Type="http://schemas.openxmlformats.org/officeDocument/2006/relationships/hyperlink" Target="consultantplus://offline/ref=DE5B340DBC092D48FD8F211CA6D51B39310745C9C73E892FD943FC22B05081BE43EBABEED5D33678D7tCH" TargetMode="External"/><Relationship Id="rId373" Type="http://schemas.openxmlformats.org/officeDocument/2006/relationships/image" Target="media/image12.wmf"/><Relationship Id="rId394" Type="http://schemas.openxmlformats.org/officeDocument/2006/relationships/hyperlink" Target="consultantplus://offline/ref=DE5B340DBC092D48FD8F211CA6D51B39310744C2C33A892FD943FC22B05081BE43EBABEED5D33F73D7tCH" TargetMode="External"/><Relationship Id="rId408" Type="http://schemas.openxmlformats.org/officeDocument/2006/relationships/hyperlink" Target="consultantplus://offline/ref=DE5B340DBC092D48FD8F211CA6D51B39310744C2C43A892FD943FC22B05081BE43EBABEED5D23D70D7tDH" TargetMode="External"/><Relationship Id="rId429" Type="http://schemas.openxmlformats.org/officeDocument/2006/relationships/hyperlink" Target="consultantplus://offline/ref=DE5B340DBC092D48FD8F211CA6D51B39310743CACE30892FD943FC22B05081BE43EBABEED5D23E79D7tCH" TargetMode="External"/><Relationship Id="rId1" Type="http://schemas.openxmlformats.org/officeDocument/2006/relationships/styles" Target="styles.xml"/><Relationship Id="rId212" Type="http://schemas.openxmlformats.org/officeDocument/2006/relationships/hyperlink" Target="consultantplus://offline/ref=3B7898ABF7237FFEA399EAFF804B07BE3D4C9F1E4878DDB43B91A9002C291121BBD28381569B83D7C7t3H" TargetMode="External"/><Relationship Id="rId233" Type="http://schemas.openxmlformats.org/officeDocument/2006/relationships/hyperlink" Target="consultantplus://offline/ref=3B7898ABF7237FFEA399EAFF804B07BE3D4F9C1D4A74DDB43B91A9002C291121BBD28381569B82D4C7t3H" TargetMode="External"/><Relationship Id="rId254" Type="http://schemas.openxmlformats.org/officeDocument/2006/relationships/hyperlink" Target="consultantplus://offline/ref=3B7898ABF7237FFEA399EAFF804B07BE3D4C9F1E4878DDB43B91A9002C291121BBD28381569B83D7C7t2H" TargetMode="External"/><Relationship Id="rId440" Type="http://schemas.openxmlformats.org/officeDocument/2006/relationships/hyperlink" Target="consultantplus://offline/ref=DE5B340DBC092D48FD8F211CA6D51B39310544CCC13E892FD943FC22B05081BE43EBABEED5D23F74D7tCH" TargetMode="External"/><Relationship Id="rId28" Type="http://schemas.openxmlformats.org/officeDocument/2006/relationships/hyperlink" Target="consultantplus://offline/ref=3B7898ABF7237FFEA399EAFF804B07BE3D4F9F194273DDB43B91A9002C291121BBD28381569B83D5C7tEH" TargetMode="External"/><Relationship Id="rId49" Type="http://schemas.openxmlformats.org/officeDocument/2006/relationships/hyperlink" Target="consultantplus://offline/ref=3B7898ABF7237FFEA399EAFF804B07BE3D4C921F4278DDB43B91A9002C291121BBD28381569B83D5C7t4H" TargetMode="External"/><Relationship Id="rId114" Type="http://schemas.openxmlformats.org/officeDocument/2006/relationships/hyperlink" Target="consultantplus://offline/ref=3B7898ABF7237FFEA399EAFF804B07BE3D4A9B1C4F70DDB43B91A9002C291121BBD28381569B83D4C7t1H" TargetMode="External"/><Relationship Id="rId275" Type="http://schemas.openxmlformats.org/officeDocument/2006/relationships/hyperlink" Target="consultantplus://offline/ref=3B7898ABF7237FFEA399EAFF804B07BE3D4E9B184E75DDB43B91A9002C291121BBD28381569B83D5C7t6H" TargetMode="External"/><Relationship Id="rId296" Type="http://schemas.openxmlformats.org/officeDocument/2006/relationships/hyperlink" Target="consultantplus://offline/ref=3B7898ABF7237FFEA399EAFF804B07BE3D4F9C184A77DDB43B91A9002C291121BBD28381569A8AD2C7t0H" TargetMode="External"/><Relationship Id="rId300" Type="http://schemas.openxmlformats.org/officeDocument/2006/relationships/hyperlink" Target="consultantplus://offline/ref=3B7898ABF7237FFEA399EAFF804B07BE3D4F9C184A77DDB43B91A9002C291121BBD28381569A8AD3C7t6H" TargetMode="External"/><Relationship Id="rId461" Type="http://schemas.openxmlformats.org/officeDocument/2006/relationships/hyperlink" Target="consultantplus://offline/ref=DE5B340DBC092D48FD8F211CA6D51B39310745C9C73E892FD943FC22B05081BE43EBABEED5D03F71D7tBH" TargetMode="External"/><Relationship Id="rId482" Type="http://schemas.openxmlformats.org/officeDocument/2006/relationships/hyperlink" Target="consultantplus://offline/ref=DE5B340DBC092D48FD8F211CA6D51B39310140C8C531892FD943FC22B05081BE43EBABEED5D23F76D7t9H" TargetMode="External"/><Relationship Id="rId60" Type="http://schemas.openxmlformats.org/officeDocument/2006/relationships/hyperlink" Target="consultantplus://offline/ref=3B7898ABF7237FFEA399EAFF804B07BE3D4F9C1D4973DDB43B91A9002C291121BBD28381569B83D5C7t6H" TargetMode="External"/><Relationship Id="rId81" Type="http://schemas.openxmlformats.org/officeDocument/2006/relationships/hyperlink" Target="consultantplus://offline/ref=3B7898ABF7237FFEA399EAFF804B07BE3D4C981C4979DDB43B91A9002C291121BBD28381569B83D5C7t3H" TargetMode="External"/><Relationship Id="rId135" Type="http://schemas.openxmlformats.org/officeDocument/2006/relationships/hyperlink" Target="consultantplus://offline/ref=3B7898ABF7237FFEA399EAFF804B07BE3D4F92134B78DDB43B91A9002C291121BBD2838150C9tCH" TargetMode="External"/><Relationship Id="rId156" Type="http://schemas.openxmlformats.org/officeDocument/2006/relationships/hyperlink" Target="consultantplus://offline/ref=3B7898ABF7237FFEA399EAFF804B07BE3D4F9F194273DDB43B91A9002C291121BBD28381569B83D0C7tEH" TargetMode="External"/><Relationship Id="rId177" Type="http://schemas.openxmlformats.org/officeDocument/2006/relationships/hyperlink" Target="consultantplus://offline/ref=3B7898ABF7237FFEA399EAFF804B07BE3D4C981C4979DDB43B91A9002C291121BBD28381569B83D0C7t7H" TargetMode="External"/><Relationship Id="rId198" Type="http://schemas.openxmlformats.org/officeDocument/2006/relationships/hyperlink" Target="consultantplus://offline/ref=3B7898ABF7237FFEA399EAFF804B07BE3D4F9D134973DDB43B91A9002C291121BBD28381569B83D0C7t7H" TargetMode="External"/><Relationship Id="rId321" Type="http://schemas.openxmlformats.org/officeDocument/2006/relationships/hyperlink" Target="consultantplus://offline/ref=3B7898ABF7237FFEA399EAFF804B07BE3D4F9D134973DDB43B91A9002C291121BBD28381569B83DCC7t7H" TargetMode="External"/><Relationship Id="rId342" Type="http://schemas.openxmlformats.org/officeDocument/2006/relationships/hyperlink" Target="consultantplus://offline/ref=DE5B340DBC092D48FD8F211CA6D51B39310446CFC531892FD943FC22B05081BE43EBABEED5D23F75D7tAH" TargetMode="External"/><Relationship Id="rId363" Type="http://schemas.openxmlformats.org/officeDocument/2006/relationships/image" Target="media/image3.wmf"/><Relationship Id="rId384" Type="http://schemas.openxmlformats.org/officeDocument/2006/relationships/hyperlink" Target="consultantplus://offline/ref=DE5B340DBC092D48FD8F211CA6D51B39310744C2C33A892FD943FC22B05081BE43EBABEED5D33F73D7tCH" TargetMode="External"/><Relationship Id="rId419" Type="http://schemas.openxmlformats.org/officeDocument/2006/relationships/hyperlink" Target="consultantplus://offline/ref=DE5B340DBC092D48FD8F211CA6D51B39310745C9C630892FD943FC22B05081BE43EBABEED5D23A76D7t5H" TargetMode="External"/><Relationship Id="rId202" Type="http://schemas.openxmlformats.org/officeDocument/2006/relationships/hyperlink" Target="consultantplus://offline/ref=3B7898ABF7237FFEA399EAFF804B07BE3D4F9F194273DDB43B91A9002C291121BBD28381569B83D3C7t7H" TargetMode="External"/><Relationship Id="rId223" Type="http://schemas.openxmlformats.org/officeDocument/2006/relationships/hyperlink" Target="consultantplus://offline/ref=3B7898ABF7237FFEA399EAFF804B07BE3D4F9C1D4375DDB43B91A9002C291121BBD2838252C9tCH" TargetMode="External"/><Relationship Id="rId244" Type="http://schemas.openxmlformats.org/officeDocument/2006/relationships/hyperlink" Target="consultantplus://offline/ref=3B7898ABF7237FFEA399EAFF804B07BE3D48991E4D73DDB43B91A9002C291121BBD28381569B83D5C7t5H" TargetMode="External"/><Relationship Id="rId430" Type="http://schemas.openxmlformats.org/officeDocument/2006/relationships/hyperlink" Target="consultantplus://offline/ref=DE5B340DBC092D48FD8F211CA6D51B39310743CACE30892FD943FC22B05081BE43EBABEED5D23A79D7t4H" TargetMode="External"/><Relationship Id="rId18" Type="http://schemas.openxmlformats.org/officeDocument/2006/relationships/hyperlink" Target="consultantplus://offline/ref=3B7898ABF7237FFEA399EAFF804B07BE3D4C9B1B4976DDB43B91A9002C291121BBD28381569B83D5C7t1H" TargetMode="External"/><Relationship Id="rId39" Type="http://schemas.openxmlformats.org/officeDocument/2006/relationships/hyperlink" Target="consultantplus://offline/ref=3B7898ABF7237FFEA399EAFF804B07BE3D4A99194C72DDB43B91A9002C291121BBD28381569B83D5C7t7H" TargetMode="External"/><Relationship Id="rId265" Type="http://schemas.openxmlformats.org/officeDocument/2006/relationships/hyperlink" Target="consultantplus://offline/ref=3B7898ABF7237FFEA399EAFF804B07BE3D4F9C184A77DDB43B91A9002C291121BBD2838155C9tEH" TargetMode="External"/><Relationship Id="rId286" Type="http://schemas.openxmlformats.org/officeDocument/2006/relationships/hyperlink" Target="consultantplus://offline/ref=3B7898ABF7237FFEA399EAFF804B07BE3D4F9A1B4379DDB43B91A9002C291121BBD28381569B83D6C7t0H" TargetMode="External"/><Relationship Id="rId451" Type="http://schemas.openxmlformats.org/officeDocument/2006/relationships/hyperlink" Target="consultantplus://offline/ref=DE5B340DBC092D48FD8F211CA6D51B39310744C2C43A892FD943FC22B05081BE43EBABEED5D23A70D7t8H" TargetMode="External"/><Relationship Id="rId472" Type="http://schemas.openxmlformats.org/officeDocument/2006/relationships/hyperlink" Target="consultantplus://offline/ref=DE5B340DBC092D48FD8F211CA6D51B3931014BCCC63A892FD943FC22B05081BE43EBABEED5D23B79D7t5H" TargetMode="External"/><Relationship Id="rId493" Type="http://schemas.openxmlformats.org/officeDocument/2006/relationships/hyperlink" Target="consultantplus://offline/ref=DE5B340DBC092D48FD8F211CA6D51B39310342C9C33D892FD943FC22B05081BE43EBABEED5D23677D7tAH" TargetMode="External"/><Relationship Id="rId50" Type="http://schemas.openxmlformats.org/officeDocument/2006/relationships/hyperlink" Target="consultantplus://offline/ref=3B7898ABF7237FFEA399EAFF804B07BE3D4C9D1E4D74DDB43B91A9002C291121BBD28381569B83D4C7t2H" TargetMode="External"/><Relationship Id="rId104" Type="http://schemas.openxmlformats.org/officeDocument/2006/relationships/hyperlink" Target="consultantplus://offline/ref=3B7898ABF7237FFEA399EAFF804B07BE3D4F9F194273DDB43B91A9002C291121BBD28381569B83D6C7t4H" TargetMode="External"/><Relationship Id="rId125" Type="http://schemas.openxmlformats.org/officeDocument/2006/relationships/hyperlink" Target="consultantplus://offline/ref=3B7898ABF7237FFEA399EAFF804B07BE3D4C92194A78DDB43B91A9002C291121BBD28381569B83D5C7tEH" TargetMode="External"/><Relationship Id="rId146" Type="http://schemas.openxmlformats.org/officeDocument/2006/relationships/hyperlink" Target="consultantplus://offline/ref=3B7898ABF7237FFEA399EAFF804B07BE3A4A9C1A4A7B80BE33C8A5022B264E36BC9B8F80569B82CDt2H" TargetMode="External"/><Relationship Id="rId167" Type="http://schemas.openxmlformats.org/officeDocument/2006/relationships/hyperlink" Target="consultantplus://offline/ref=3B7898ABF7237FFEA399EAFF804B07BE3D4C9F1E4878DDB43B91A9002C291121BBD28381569B83D6C7t5H" TargetMode="External"/><Relationship Id="rId188" Type="http://schemas.openxmlformats.org/officeDocument/2006/relationships/hyperlink" Target="consultantplus://offline/ref=3B7898ABF7237FFEA399EAFF804B07BE3D4C9F1E4878DDB43B91A9002C291121BBD28381569B83D6C7tFH" TargetMode="External"/><Relationship Id="rId311" Type="http://schemas.openxmlformats.org/officeDocument/2006/relationships/hyperlink" Target="consultantplus://offline/ref=3B7898ABF7237FFEA399EAFF804B07BE3D4F9D134E73DDB43B91A9002C291121BBD28381569B80D3C7tEH" TargetMode="External"/><Relationship Id="rId332" Type="http://schemas.openxmlformats.org/officeDocument/2006/relationships/hyperlink" Target="consultantplus://offline/ref=DE5B340DBC092D48FD8F211CA6D51B39310446CFC531892FD943FC22B05081BE43EBABEED5D23F75D7tBH" TargetMode="External"/><Relationship Id="rId353" Type="http://schemas.openxmlformats.org/officeDocument/2006/relationships/hyperlink" Target="consultantplus://offline/ref=DE5B340DBC092D48FD8F211CA6D51B39310745C9C73E892FD943FC22B05081BE43EBABEED5D33678D7tFH" TargetMode="External"/><Relationship Id="rId374" Type="http://schemas.openxmlformats.org/officeDocument/2006/relationships/image" Target="media/image13.wmf"/><Relationship Id="rId395" Type="http://schemas.openxmlformats.org/officeDocument/2006/relationships/hyperlink" Target="consultantplus://offline/ref=DE5B340DBC092D48FD8F211CA6D51B39310744C2C33A892FD943FC22B05081BE43EBABEED5D33F73D7tEH" TargetMode="External"/><Relationship Id="rId409" Type="http://schemas.openxmlformats.org/officeDocument/2006/relationships/hyperlink" Target="consultantplus://offline/ref=DE5B340DBC092D48FD8F211CA6D51B39310744C2C43A892FD943FC22B05081BE43EBABEED5D23D77D7t5H" TargetMode="External"/><Relationship Id="rId71" Type="http://schemas.openxmlformats.org/officeDocument/2006/relationships/hyperlink" Target="consultantplus://offline/ref=3B7898ABF7237FFEA399EAFF804B07BE3D4A9B1C4F70DDB43B91A9002C291121BBD28381569B83D4C7t2H" TargetMode="External"/><Relationship Id="rId92" Type="http://schemas.openxmlformats.org/officeDocument/2006/relationships/hyperlink" Target="consultantplus://offline/ref=3B7898ABF7237FFEA399EAFF804B07BE3D4F9C134A78DDB43B91A9002C291121BBD28381569B83D6C7t7H" TargetMode="External"/><Relationship Id="rId213" Type="http://schemas.openxmlformats.org/officeDocument/2006/relationships/hyperlink" Target="consultantplus://offline/ref=3B7898ABF7237FFEA399EAFF804B07BE3D4D931F4F76DDB43B91A9002C291121BBD28381569B82D0C7t0H" TargetMode="External"/><Relationship Id="rId234" Type="http://schemas.openxmlformats.org/officeDocument/2006/relationships/hyperlink" Target="consultantplus://offline/ref=3B7898ABF7237FFEA399EAFF804B07BE3D4F9C1D4375DDB43B91A9002C291121BBD2838252C9tCH" TargetMode="External"/><Relationship Id="rId420" Type="http://schemas.openxmlformats.org/officeDocument/2006/relationships/hyperlink" Target="consultantplus://offline/ref=DE5B340DBC092D48FD8F211CA6D51B3931074BC2C631892FD943FC22B05081BE43EBABEED5D33E72D7t8H" TargetMode="External"/><Relationship Id="rId2" Type="http://schemas.microsoft.com/office/2007/relationships/stylesWithEffects" Target="stylesWithEffects.xml"/><Relationship Id="rId29" Type="http://schemas.openxmlformats.org/officeDocument/2006/relationships/hyperlink" Target="consultantplus://offline/ref=3B7898ABF7237FFEA399EAFF804B07BE3D4F9E194270DDB43B91A9002C291121BBD28381569B82D7C7t3H" TargetMode="External"/><Relationship Id="rId255" Type="http://schemas.openxmlformats.org/officeDocument/2006/relationships/hyperlink" Target="consultantplus://offline/ref=3B7898ABF7237FFEA399EAFF804B07BE3D4F9C1D4375DDB43B91A9002C291121BBD28381569B83D6C7t0H" TargetMode="External"/><Relationship Id="rId276" Type="http://schemas.openxmlformats.org/officeDocument/2006/relationships/hyperlink" Target="consultantplus://offline/ref=3B7898ABF7237FFEA399EAFF804B07BE3D4F9D134973DDB43B91A9002C291121BBD28381569B83D2C7t2H" TargetMode="External"/><Relationship Id="rId297" Type="http://schemas.openxmlformats.org/officeDocument/2006/relationships/hyperlink" Target="consultantplus://offline/ref=3B7898ABF7237FFEA399EAFF804B07BE3D4F9C184A77DDB43B91A9002C291121BBD28381569A8AD2C7tFH" TargetMode="External"/><Relationship Id="rId441" Type="http://schemas.openxmlformats.org/officeDocument/2006/relationships/hyperlink" Target="consultantplus://offline/ref=DE5B340DBC092D48FD8F211CA6D51B39310745C9C73E892FD943FC22B05081BE43EBABEED5D33678D7t4H" TargetMode="External"/><Relationship Id="rId462" Type="http://schemas.openxmlformats.org/officeDocument/2006/relationships/hyperlink" Target="consultantplus://offline/ref=DE5B340DBC092D48FD8F211CA6D51B39310746C8CF3A892FD943FC22B05081BE43EBABEED5D23F78D7t8H" TargetMode="External"/><Relationship Id="rId483" Type="http://schemas.openxmlformats.org/officeDocument/2006/relationships/hyperlink" Target="consultantplus://offline/ref=DE5B340DBC092D48FD8F211CA6D51B39310140C8C531892FD943FC22B05081BE43EBABEED5D23F72D7tDH" TargetMode="External"/><Relationship Id="rId40" Type="http://schemas.openxmlformats.org/officeDocument/2006/relationships/hyperlink" Target="consultantplus://offline/ref=3B7898ABF7237FFEA399EAFF804B07BE3D4A99194C72DDB43B91A9002C291121BBD28381569B83D5C7t4H" TargetMode="External"/><Relationship Id="rId115" Type="http://schemas.openxmlformats.org/officeDocument/2006/relationships/hyperlink" Target="consultantplus://offline/ref=3B7898ABF7237FFEA399EAFF804B07BE3D4D9D184A78DDB43B91A9002C291121BBD28381569B83D4C7t1H" TargetMode="External"/><Relationship Id="rId136" Type="http://schemas.openxmlformats.org/officeDocument/2006/relationships/hyperlink" Target="consultantplus://offline/ref=3B7898ABF7237FFEA399EAFF804B07BE3D4C981C4979DDB43B91A9002C291121BBD28381569B83D7C7t6H" TargetMode="External"/><Relationship Id="rId157" Type="http://schemas.openxmlformats.org/officeDocument/2006/relationships/hyperlink" Target="consultantplus://offline/ref=3B7898ABF7237FFEA399EAFF804B07BE3D4C981C4979DDB43B91A9002C291121BBD28381569B83D7C7t3H" TargetMode="External"/><Relationship Id="rId178" Type="http://schemas.openxmlformats.org/officeDocument/2006/relationships/hyperlink" Target="consultantplus://offline/ref=3B7898ABF7237FFEA399EAFF804B07BE3D4F9D134973DDB43B91A9002C291121BBD28381569B83D7C7t1H" TargetMode="External"/><Relationship Id="rId301" Type="http://schemas.openxmlformats.org/officeDocument/2006/relationships/hyperlink" Target="consultantplus://offline/ref=3B7898ABF7237FFEA399EAFF804B07BE3D4F9C184A77DDB43B91A9002C291121BBD28381569A8AD3C7t2H" TargetMode="External"/><Relationship Id="rId322" Type="http://schemas.openxmlformats.org/officeDocument/2006/relationships/hyperlink" Target="consultantplus://offline/ref=DE5B340DBC092D48FD8F211CA6D51B39310744C2C43A892FD943FC22B05081BE43EBABEED5D23F79D7tCH" TargetMode="External"/><Relationship Id="rId343" Type="http://schemas.openxmlformats.org/officeDocument/2006/relationships/hyperlink" Target="consultantplus://offline/ref=DE5B340DBC092D48FD8F211CA6D51B39310446CFC531892FD943FC22B05081BE43EBABEED5D23F75D7tAH" TargetMode="External"/><Relationship Id="rId364" Type="http://schemas.openxmlformats.org/officeDocument/2006/relationships/image" Target="media/image4.wmf"/><Relationship Id="rId61" Type="http://schemas.openxmlformats.org/officeDocument/2006/relationships/hyperlink" Target="consultantplus://offline/ref=3B7898ABF7237FFEA399EAFF804B07BE3D4F9C1D4375DDB43B91A9002C291121BBD28381569B86D7C7t1H" TargetMode="External"/><Relationship Id="rId82" Type="http://schemas.openxmlformats.org/officeDocument/2006/relationships/hyperlink" Target="consultantplus://offline/ref=3B7898ABF7237FFEA399EAFF804B07BE3D4C9F1E4878DDB43B91A9002C291121BBD28381569B83D5C7tEH" TargetMode="External"/><Relationship Id="rId199" Type="http://schemas.openxmlformats.org/officeDocument/2006/relationships/hyperlink" Target="consultantplus://offline/ref=3B7898ABF7237FFEA399EAFF804B07BE3D4C981C4979DDB43B91A9002C291121BBD28381569B83D0C7tFH" TargetMode="External"/><Relationship Id="rId203" Type="http://schemas.openxmlformats.org/officeDocument/2006/relationships/hyperlink" Target="consultantplus://offline/ref=3B7898ABF7237FFEA399EAFF804B07BE3D4F9D134973DDB43B91A9002C291121BBD28381569B83D0C7t3H" TargetMode="External"/><Relationship Id="rId385" Type="http://schemas.openxmlformats.org/officeDocument/2006/relationships/hyperlink" Target="consultantplus://offline/ref=DE5B340DBC092D48FD8F211CA6D51B39310744C2C33A892FD943FC22B05081BE43EBABEED5D33F73D7tEH" TargetMode="External"/><Relationship Id="rId19" Type="http://schemas.openxmlformats.org/officeDocument/2006/relationships/hyperlink" Target="consultantplus://offline/ref=3B7898ABF7237FFEA399EAFF804B07BE3D4F98134377DDB43B91A9002C291121BBD28381569B83D2C7t4H" TargetMode="External"/><Relationship Id="rId224" Type="http://schemas.openxmlformats.org/officeDocument/2006/relationships/hyperlink" Target="consultantplus://offline/ref=3B7898ABF7237FFEA399EAFF804B07BE3D4F9C134A78DDB43B91A9002C291121BBD28381569B83D6C7t6H" TargetMode="External"/><Relationship Id="rId245" Type="http://schemas.openxmlformats.org/officeDocument/2006/relationships/hyperlink" Target="consultantplus://offline/ref=3B7898ABF7237FFEA399EAFF804B07BE3D48991E4D73DDB43B91A9002C291121BBD28381569B83D5C7t5H" TargetMode="External"/><Relationship Id="rId266" Type="http://schemas.openxmlformats.org/officeDocument/2006/relationships/hyperlink" Target="consultantplus://offline/ref=3B7898ABF7237FFEA399EAFF804B07BE3D4F9C184A77DDB43B91A9002C291121BBD28381569B83D2C7t6H" TargetMode="External"/><Relationship Id="rId287" Type="http://schemas.openxmlformats.org/officeDocument/2006/relationships/hyperlink" Target="consultantplus://offline/ref=3B7898ABF7237FFEA399EAFF804B07BE3D4F9A1B4379DDB43B91A9002C291121BBD28381569B82DCC7t6H" TargetMode="External"/><Relationship Id="rId410" Type="http://schemas.openxmlformats.org/officeDocument/2006/relationships/hyperlink" Target="consultantplus://offline/ref=DE5B340DBC092D48FD8F211CA6D51B3931034BCEC731892FD943FC22B05081BE43EBABEED5D23F74D7tDH" TargetMode="External"/><Relationship Id="rId431" Type="http://schemas.openxmlformats.org/officeDocument/2006/relationships/hyperlink" Target="consultantplus://offline/ref=DE5B340DBC092D48FD8F211CA6D51B3931074BC2C631892FD943FC22B0D5t0H" TargetMode="External"/><Relationship Id="rId452" Type="http://schemas.openxmlformats.org/officeDocument/2006/relationships/hyperlink" Target="consultantplus://offline/ref=DE5B340DBC092D48FD8F211CA6D51B39310744C2C43A892FD943FC22B05081BE43EBABEED5D23A70D7tBH" TargetMode="External"/><Relationship Id="rId473" Type="http://schemas.openxmlformats.org/officeDocument/2006/relationships/hyperlink" Target="consultantplus://offline/ref=DE5B340DBC092D48FD8F211CA6D51B39310745CCCE3C892FD943FC22B05081BE43EBABEED5D23F73D7tAH" TargetMode="External"/><Relationship Id="rId494" Type="http://schemas.openxmlformats.org/officeDocument/2006/relationships/hyperlink" Target="consultantplus://offline/ref=DE5B340DBC092D48FD8F211CA6D51B39310342C9C33D892FD943FC22B05081BE43EBABEED5D23677D7t4H" TargetMode="External"/><Relationship Id="rId30" Type="http://schemas.openxmlformats.org/officeDocument/2006/relationships/hyperlink" Target="consultantplus://offline/ref=3B7898ABF7237FFEA399EAFF804B07BE3D4F9D134973DDB43B91A9002C291121BBD28381569B83D6C7t2H" TargetMode="External"/><Relationship Id="rId105" Type="http://schemas.openxmlformats.org/officeDocument/2006/relationships/hyperlink" Target="consultantplus://offline/ref=3B7898ABF7237FFEA399EAFF804B07BE3D4F9F194273DDB43B91A9002C291121BBD28381569B83D6C7t2H" TargetMode="External"/><Relationship Id="rId126" Type="http://schemas.openxmlformats.org/officeDocument/2006/relationships/hyperlink" Target="consultantplus://offline/ref=3B7898ABF7237FFEA399EAFF804B07BE3D4A99194C72DDB43B91A9002C291121BBD28381569B83D7C7tFH" TargetMode="External"/><Relationship Id="rId147" Type="http://schemas.openxmlformats.org/officeDocument/2006/relationships/hyperlink" Target="consultantplus://offline/ref=3B7898ABF7237FFEA399EAFF804B07BE3D4F9A194F76DDB43B91A9002C291121BBD28381569B83D7C7t7H" TargetMode="External"/><Relationship Id="rId168" Type="http://schemas.openxmlformats.org/officeDocument/2006/relationships/hyperlink" Target="consultantplus://offline/ref=3B7898ABF7237FFEA399EAFF804B07BE3D4C9F1E4878DDB43B91A9002C291121BBD28381569B83D6C7t3H" TargetMode="External"/><Relationship Id="rId312" Type="http://schemas.openxmlformats.org/officeDocument/2006/relationships/hyperlink" Target="consultantplus://offline/ref=3B7898ABF7237FFEA399EAFF804B07BE3D4F9C184A77DDB43B91A9002C291121BBD28381569A8ADCC7t5H" TargetMode="External"/><Relationship Id="rId333" Type="http://schemas.openxmlformats.org/officeDocument/2006/relationships/hyperlink" Target="consultantplus://offline/ref=DE5B340DBC092D48FD8F211CA6D51B3931044BC8C13F892FD943FC22B05081BE43EBABEED5D23F77D7t8H" TargetMode="External"/><Relationship Id="rId354" Type="http://schemas.openxmlformats.org/officeDocument/2006/relationships/hyperlink" Target="consultantplus://offline/ref=DE5B340DBC092D48FD8F211CA6D51B39310745C9C73E892FD943FC22B05081BE43EBABEED5D33678D7tEH" TargetMode="External"/><Relationship Id="rId51" Type="http://schemas.openxmlformats.org/officeDocument/2006/relationships/hyperlink" Target="consultantplus://offline/ref=3B7898ABF7237FFEA399EAFF804B07BE3D4C9C194877DDB43B91A9002C291121BBD28381569B83D4C7t2H" TargetMode="External"/><Relationship Id="rId72" Type="http://schemas.openxmlformats.org/officeDocument/2006/relationships/hyperlink" Target="consultantplus://offline/ref=3B7898ABF7237FFEA399EAFF804B07BE3D4A99194C72DDB43B91A9002C291121BBD28381569B83D7C7t5H" TargetMode="External"/><Relationship Id="rId93" Type="http://schemas.openxmlformats.org/officeDocument/2006/relationships/hyperlink" Target="consultantplus://offline/ref=3B7898ABF7237FFEA399EAFF804B07BE3D4E9B1F4971DDB43B91A9002C291121BBD28381569B83D4C7t2H" TargetMode="External"/><Relationship Id="rId189" Type="http://schemas.openxmlformats.org/officeDocument/2006/relationships/hyperlink" Target="consultantplus://offline/ref=3B7898ABF7237FFEA399EAFF804B07BE3D4F9F194273DDB43B91A9002C291121BBD28381569B83D2C7t3H" TargetMode="External"/><Relationship Id="rId375" Type="http://schemas.openxmlformats.org/officeDocument/2006/relationships/hyperlink" Target="consultantplus://offline/ref=DE5B340DBC092D48FD8F211CA6D51B39310744C2C43A892FD943FC22B05081BE43EBABEED5D23E73D7tDH" TargetMode="External"/><Relationship Id="rId396" Type="http://schemas.openxmlformats.org/officeDocument/2006/relationships/hyperlink" Target="consultantplus://offline/ref=DE5B340DBC092D48FD8F211CA6D51B39310546CEC23C892FD943FC22B05081BE43EBABEED5D23F70D7tDH" TargetMode="External"/><Relationship Id="rId3" Type="http://schemas.openxmlformats.org/officeDocument/2006/relationships/settings" Target="settings.xml"/><Relationship Id="rId214" Type="http://schemas.openxmlformats.org/officeDocument/2006/relationships/hyperlink" Target="consultantplus://offline/ref=3B7898ABF7237FFEA399EAFF804B07BE3D4F98134C79DDB43B91A9002C291121BBD28381569B83D6C7t1H" TargetMode="External"/><Relationship Id="rId235" Type="http://schemas.openxmlformats.org/officeDocument/2006/relationships/hyperlink" Target="consultantplus://offline/ref=3B7898ABF7237FFEA399EAFF804B07BE3D4F9C134A78DDB43B91A9002C291121BBD28381569B83D6C7t4H" TargetMode="External"/><Relationship Id="rId256" Type="http://schemas.openxmlformats.org/officeDocument/2006/relationships/hyperlink" Target="consultantplus://offline/ref=3B7898ABF7237FFEA399EAFF804B07BE3D4F9C184A77DDB43B91A9002C291121BBD28381569A8AD7C7t0H" TargetMode="External"/><Relationship Id="rId277" Type="http://schemas.openxmlformats.org/officeDocument/2006/relationships/hyperlink" Target="consultantplus://offline/ref=3B7898ABF7237FFEA399EAFF804B07BE3D4F9D134973DDB43B91A9002C291121BBD28381569B83D2C7t1H" TargetMode="External"/><Relationship Id="rId298" Type="http://schemas.openxmlformats.org/officeDocument/2006/relationships/hyperlink" Target="consultantplus://offline/ref=3B7898ABF7237FFEA399EAFF804B07BE3D4F9D134E73DDB43B91A9002C291121BBD28381569B80D3C7tEH" TargetMode="External"/><Relationship Id="rId400" Type="http://schemas.openxmlformats.org/officeDocument/2006/relationships/hyperlink" Target="consultantplus://offline/ref=DE5B340DBC092D48FD8F211CA6D51B39310642CEC438892FD943FC22B05081BE43EBABEED5D23F73D7t9H" TargetMode="External"/><Relationship Id="rId421" Type="http://schemas.openxmlformats.org/officeDocument/2006/relationships/hyperlink" Target="consultantplus://offline/ref=DE5B340DBC092D48FD8F211CA6D51B39310544CCC13E892FD943FC22B05081BE43EBABEED5D23F75D7t9H" TargetMode="External"/><Relationship Id="rId442" Type="http://schemas.openxmlformats.org/officeDocument/2006/relationships/hyperlink" Target="consultantplus://offline/ref=DE5B340DBC092D48FD8F211CA6D51B39310546CEC23C892FD943FC22B05081BE43EBABEED5D23F70D7tDH" TargetMode="External"/><Relationship Id="rId463" Type="http://schemas.openxmlformats.org/officeDocument/2006/relationships/hyperlink" Target="consultantplus://offline/ref=DE5B340DBC092D48FD8F211CA6D51B39310744C2C33A892FD943FC22B05081BE43EBABEED5D23C76D7t4H" TargetMode="External"/><Relationship Id="rId484" Type="http://schemas.openxmlformats.org/officeDocument/2006/relationships/hyperlink" Target="consultantplus://offline/ref=DE5B340DBC092D48FD8F211CA6D51B39310140C8C531892FD943FC22B05081BE43EBABEED5D23E73D7tAH" TargetMode="External"/><Relationship Id="rId116" Type="http://schemas.openxmlformats.org/officeDocument/2006/relationships/hyperlink" Target="consultantplus://offline/ref=3B7898ABF7237FFEA399EAFF804B07BE3D4F9D134E73DDB43B91A9002C291121BBD28381569A83D2C7t4H" TargetMode="External"/><Relationship Id="rId137" Type="http://schemas.openxmlformats.org/officeDocument/2006/relationships/hyperlink" Target="consultantplus://offline/ref=3B7898ABF7237FFEA399EAFF804B07BE3D4F9F194273DDB43B91A9002C291121BBD28381569B83D6C7tFH" TargetMode="External"/><Relationship Id="rId158" Type="http://schemas.openxmlformats.org/officeDocument/2006/relationships/hyperlink" Target="consultantplus://offline/ref=3B7898ABF7237FFEA399EAFF804B07BE3D4C9B124F71DDB43B91A9002C291121BBD28381569B83D5C7t2H" TargetMode="External"/><Relationship Id="rId302" Type="http://schemas.openxmlformats.org/officeDocument/2006/relationships/hyperlink" Target="consultantplus://offline/ref=3B7898ABF7237FFEA399EAFF804B07BE3D4F9C184A77DDB43B91A9002C291121BBD28381569A8AD3C7tEH" TargetMode="External"/><Relationship Id="rId323" Type="http://schemas.openxmlformats.org/officeDocument/2006/relationships/hyperlink" Target="consultantplus://offline/ref=DE5B340DBC092D48FD8F211CA6D51B39310744C2C43A892FD943FC22B05081BE43EBABEED5D23F79D7tFH" TargetMode="External"/><Relationship Id="rId344" Type="http://schemas.openxmlformats.org/officeDocument/2006/relationships/hyperlink" Target="consultantplus://offline/ref=DE5B340DBC092D48FD8F211CA6D51B39310744C2C43A892FD943FC22B05081BE43EBABEED5D23F79D7tAH" TargetMode="External"/><Relationship Id="rId20" Type="http://schemas.openxmlformats.org/officeDocument/2006/relationships/hyperlink" Target="consultantplus://offline/ref=3B7898ABF7237FFEA399EAFF804B07BE3D4C981C4979DDB43B91A9002C291121BBD28381569B83D4C7t2H" TargetMode="External"/><Relationship Id="rId41" Type="http://schemas.openxmlformats.org/officeDocument/2006/relationships/hyperlink" Target="consultantplus://offline/ref=3B7898ABF7237FFEA399EAFF804B07BE3D4A99194C72DDB43B91A9002C291121BBD28381569B83D5C7t2H" TargetMode="External"/><Relationship Id="rId62" Type="http://schemas.openxmlformats.org/officeDocument/2006/relationships/hyperlink" Target="consultantplus://offline/ref=3B7898ABF7237FFEA399EAFF804B07BE3D499D124B72DDB43B91A9002C291121BBD28381569B83D5C7t7H" TargetMode="External"/><Relationship Id="rId83" Type="http://schemas.openxmlformats.org/officeDocument/2006/relationships/hyperlink" Target="consultantplus://offline/ref=3B7898ABF7237FFEA399EAFF804B07BE3D4C92194C76DDB43B91A9002C291121BBD28381569B83D4C7t1H" TargetMode="External"/><Relationship Id="rId179" Type="http://schemas.openxmlformats.org/officeDocument/2006/relationships/hyperlink" Target="consultantplus://offline/ref=3B7898ABF7237FFEA399EAFF804B07BE3D4F9F194273DDB43B91A9002C291121BBD28381569B83D2C7t7H" TargetMode="External"/><Relationship Id="rId365" Type="http://schemas.openxmlformats.org/officeDocument/2006/relationships/image" Target="media/image5.wmf"/><Relationship Id="rId386" Type="http://schemas.openxmlformats.org/officeDocument/2006/relationships/hyperlink" Target="consultantplus://offline/ref=DE5B340DBC092D48FD8F211CA6D51B39310642CEC438892FD943FC22B05081BE43EBABEED5D23F70D7tBH" TargetMode="External"/><Relationship Id="rId190" Type="http://schemas.openxmlformats.org/officeDocument/2006/relationships/hyperlink" Target="consultantplus://offline/ref=3B7898ABF7237FFEA399EAFF804B07BE3D4F9F194273DDB43B91A9002C291121BBD28381569B83D2C7t2H" TargetMode="External"/><Relationship Id="rId204" Type="http://schemas.openxmlformats.org/officeDocument/2006/relationships/hyperlink" Target="consultantplus://offline/ref=3B7898ABF7237FFEA399EAFF804B07BE3D4F9D134E73DDB43B91A9002C291121BBD28381569B80D3C7tEH" TargetMode="External"/><Relationship Id="rId225" Type="http://schemas.openxmlformats.org/officeDocument/2006/relationships/hyperlink" Target="consultantplus://offline/ref=3B7898ABF7237FFEA399EAFF804B07BE3D4F98134372DDB43B91A9002C291121BBD28381569B83D6C7tEH" TargetMode="External"/><Relationship Id="rId246" Type="http://schemas.openxmlformats.org/officeDocument/2006/relationships/hyperlink" Target="consultantplus://offline/ref=3B7898ABF7237FFEA399EAFF804B07BE3D48991E4D73DDB43B91A9002C291121BBD28381569B83D5C7t5H" TargetMode="External"/><Relationship Id="rId267" Type="http://schemas.openxmlformats.org/officeDocument/2006/relationships/hyperlink" Target="consultantplus://offline/ref=3B7898ABF7237FFEA399EAFF804B07BE3D4F9D134973DDB43B91A9002C291121BBD28381569B83D1C7t3H" TargetMode="External"/><Relationship Id="rId288" Type="http://schemas.openxmlformats.org/officeDocument/2006/relationships/hyperlink" Target="consultantplus://offline/ref=3B7898ABF7237FFEA399EAFF804B07BE3D4C921F4278DDB43B91A9002C291121BBD28381569B83D5C7tEH" TargetMode="External"/><Relationship Id="rId411" Type="http://schemas.openxmlformats.org/officeDocument/2006/relationships/hyperlink" Target="consultantplus://offline/ref=DE5B340DBC092D48FD8F211CA6D51B39310745C9C73E892FD943FC22B05081BE43EBABEED5D33678D7tBH" TargetMode="External"/><Relationship Id="rId432" Type="http://schemas.openxmlformats.org/officeDocument/2006/relationships/hyperlink" Target="consultantplus://offline/ref=DE5B340DBC092D48FD8F211CA6D51B3931074BC2C631892FD943FC22B0D5t0H" TargetMode="External"/><Relationship Id="rId453" Type="http://schemas.openxmlformats.org/officeDocument/2006/relationships/hyperlink" Target="consultantplus://offline/ref=DE5B340DBC092D48FD8F211CA6D51B39310744C2C43A892FD943FC22B05081BE43EBABEED5D23A70D7tAH" TargetMode="External"/><Relationship Id="rId474" Type="http://schemas.openxmlformats.org/officeDocument/2006/relationships/hyperlink" Target="consultantplus://offline/ref=DE5B340DBC092D48FD8F211CA6D51B39310040CFC33E892FD943FC22B05081BE43EBABEED5D23F71D7t4H" TargetMode="External"/><Relationship Id="rId106" Type="http://schemas.openxmlformats.org/officeDocument/2006/relationships/hyperlink" Target="consultantplus://offline/ref=3B7898ABF7237FFEA399EAFF804B07BE3D4D931F4F76DDB43B91A9002C291121BBD28381569B83D5C7t0H" TargetMode="External"/><Relationship Id="rId127" Type="http://schemas.openxmlformats.org/officeDocument/2006/relationships/hyperlink" Target="consultantplus://offline/ref=3B7898ABF7237FFEA399EAFF804B07BE3D4A99194C72DDB43B91A9002C291121BBD28381569B83D0C7t7H" TargetMode="External"/><Relationship Id="rId313" Type="http://schemas.openxmlformats.org/officeDocument/2006/relationships/hyperlink" Target="consultantplus://offline/ref=3B7898ABF7237FFEA399EAFF804B07BE3D4C9F1E4878DDB43B91A9002C291121BBD28381569B83D7C7tEH" TargetMode="External"/><Relationship Id="rId495" Type="http://schemas.openxmlformats.org/officeDocument/2006/relationships/hyperlink" Target="consultantplus://offline/ref=DE5B340DBC092D48FD8F211CA6D51B39310342C9C33D892FD943FC22B05081BE43EBABEED5D23676D7tDH" TargetMode="External"/><Relationship Id="rId10" Type="http://schemas.openxmlformats.org/officeDocument/2006/relationships/hyperlink" Target="consultantplus://offline/ref=3B7898ABF7237FFEA399EAFF804B07BE3D4A99194C72DDB43B91A9002C291121BBD28381569B83D4C7t2H" TargetMode="External"/><Relationship Id="rId31" Type="http://schemas.openxmlformats.org/officeDocument/2006/relationships/hyperlink" Target="consultantplus://offline/ref=3B7898ABF7237FFEA399EAFF804B07BE3D4F9C184B79DDB43B91A9002C291121BBD28381569B86D3C7tFH" TargetMode="External"/><Relationship Id="rId52" Type="http://schemas.openxmlformats.org/officeDocument/2006/relationships/hyperlink" Target="consultantplus://offline/ref=3B7898ABF7237FFEA399EAFF804B07BE3D4A99194C72DDB43B91A9002C291121BBD28381569B83D6C7t3H" TargetMode="External"/><Relationship Id="rId73" Type="http://schemas.openxmlformats.org/officeDocument/2006/relationships/hyperlink" Target="consultantplus://offline/ref=3B7898ABF7237FFEA399EAFF804B07BE3D4A9D194D78DDB43B91A9002C291121BBD28381569B83D6C7t6H" TargetMode="External"/><Relationship Id="rId94" Type="http://schemas.openxmlformats.org/officeDocument/2006/relationships/hyperlink" Target="consultantplus://offline/ref=3B7898ABF7237FFEA399EAFF804B07BE3D4C9B1E4A73DDB43B91A9002C291121BBD28381569B83D0C7t3H" TargetMode="External"/><Relationship Id="rId148" Type="http://schemas.openxmlformats.org/officeDocument/2006/relationships/hyperlink" Target="consultantplus://offline/ref=3B7898ABF7237FFEA399EAFF804B07BE3D4F9F194273DDB43B91A9002C291121BBD28381569B83D7C7tEH" TargetMode="External"/><Relationship Id="rId169" Type="http://schemas.openxmlformats.org/officeDocument/2006/relationships/hyperlink" Target="consultantplus://offline/ref=3B7898ABF7237FFEA399EAFF804B07BE3D4C9F1E4878DDB43B91A9002C291121BBD28381569B83D6C7t2H" TargetMode="External"/><Relationship Id="rId334" Type="http://schemas.openxmlformats.org/officeDocument/2006/relationships/hyperlink" Target="consultantplus://offline/ref=DE5B340DBC092D48FD8F211CA6D51B3931044BC8C13F892FD943FC22B05081BE43EBABEED5D23F71D7tBH" TargetMode="External"/><Relationship Id="rId355" Type="http://schemas.openxmlformats.org/officeDocument/2006/relationships/hyperlink" Target="consultantplus://offline/ref=DE5B340DBC092D48FD8F211CA6D51B39310744C2C43A892FD943FC22B05081BE43EBABEED5D23F78D7t9H" TargetMode="External"/><Relationship Id="rId376" Type="http://schemas.openxmlformats.org/officeDocument/2006/relationships/hyperlink" Target="consultantplus://offline/ref=DE5B340DBC092D48FD8F211CA6D51B3931074BC2C631892FD943FC22B05081BE43EBABEED5D33D74D7tBH" TargetMode="External"/><Relationship Id="rId397" Type="http://schemas.openxmlformats.org/officeDocument/2006/relationships/hyperlink" Target="consultantplus://offline/ref=DE5B340DBC092D48FD8F211CA6D51B39310642CEC438892FD943FC22B05081BE43EBABEED5D23F73D7tEH" TargetMode="External"/><Relationship Id="rId4" Type="http://schemas.openxmlformats.org/officeDocument/2006/relationships/webSettings" Target="webSettings.xml"/><Relationship Id="rId180" Type="http://schemas.openxmlformats.org/officeDocument/2006/relationships/hyperlink" Target="consultantplus://offline/ref=3B7898ABF7237FFEA399EAFF804B07BE3D4D9F1F4F75DDB43B91A9002C291121BBD28381569B83D5C7t7H" TargetMode="External"/><Relationship Id="rId215" Type="http://schemas.openxmlformats.org/officeDocument/2006/relationships/hyperlink" Target="consultantplus://offline/ref=3B7898ABF7237FFEA399EAFF804B07BE3D4F98134C79DDB43B91A9002C291121BBD28381569B83D6C7tEH" TargetMode="External"/><Relationship Id="rId236" Type="http://schemas.openxmlformats.org/officeDocument/2006/relationships/hyperlink" Target="consultantplus://offline/ref=3B7898ABF7237FFEA399EAFF804B07BE3D499D124B73DDB43B91A9002C291121BBD28381569B83D5C7t7H" TargetMode="External"/><Relationship Id="rId257" Type="http://schemas.openxmlformats.org/officeDocument/2006/relationships/hyperlink" Target="consultantplus://offline/ref=3B7898ABF7237FFEA399EAFF804B07BE3D4C921F4278DDB43B91A9002C291121BBD28381569B83D5C7t2H" TargetMode="External"/><Relationship Id="rId278" Type="http://schemas.openxmlformats.org/officeDocument/2006/relationships/hyperlink" Target="consultantplus://offline/ref=3B7898ABF7237FFEA399EAFF804B07BE3D4F9D134973DDB43B91A9002C291121BBD28381569B83D2C7t0H" TargetMode="External"/><Relationship Id="rId401" Type="http://schemas.openxmlformats.org/officeDocument/2006/relationships/hyperlink" Target="consultantplus://offline/ref=DE5B340DBC092D48FD8F211CA6D51B39310744C2C43A892FD943FC22B05081BE43EBABEED5D23E75D7t5H" TargetMode="External"/><Relationship Id="rId422" Type="http://schemas.openxmlformats.org/officeDocument/2006/relationships/hyperlink" Target="consultantplus://offline/ref=DE5B340DBC092D48FD8F211CA6D51B39310442CAC43F892FD943FC22B05081BE43EBABEED5D23F70D7t4H" TargetMode="External"/><Relationship Id="rId443" Type="http://schemas.openxmlformats.org/officeDocument/2006/relationships/hyperlink" Target="consultantplus://offline/ref=DE5B340DBC092D48FD8F211CA6D51B39310746C8CF3A892FD943FC22B05081BE43EBABEED5D23F78D7t9H" TargetMode="External"/><Relationship Id="rId464" Type="http://schemas.openxmlformats.org/officeDocument/2006/relationships/hyperlink" Target="consultantplus://offline/ref=DE5B340DBC092D48FD8F211CA6D51B39310745C9C73E892FD943FC22B05081BE43EBABEED5D03F71D7t5H" TargetMode="External"/><Relationship Id="rId303" Type="http://schemas.openxmlformats.org/officeDocument/2006/relationships/hyperlink" Target="consultantplus://offline/ref=3B7898ABF7237FFEA399EAFF804B07BE3D4F9C184A77DDB43B91A9002C291121BBD28381569A8ADCC7t6H" TargetMode="External"/><Relationship Id="rId485" Type="http://schemas.openxmlformats.org/officeDocument/2006/relationships/hyperlink" Target="consultantplus://offline/ref=DE5B340DBC092D48FD8F211CA6D51B39310040CFC030892FD943FC22B05081BE43EBABEEDDt3H" TargetMode="External"/><Relationship Id="rId42" Type="http://schemas.openxmlformats.org/officeDocument/2006/relationships/hyperlink" Target="consultantplus://offline/ref=3B7898ABF7237FFEA399EAFF804B07BE3D4A99194C72DDB43B91A9002C291121BBD28381569B83D5C7t1H" TargetMode="External"/><Relationship Id="rId84" Type="http://schemas.openxmlformats.org/officeDocument/2006/relationships/hyperlink" Target="consultantplus://offline/ref=3B7898ABF7237FFEA399EAFF804B07BE3D4C921F4278DDB43B91A9002C291121BBD28381569B83D5C7t3H" TargetMode="External"/><Relationship Id="rId138" Type="http://schemas.openxmlformats.org/officeDocument/2006/relationships/hyperlink" Target="consultantplus://offline/ref=3B7898ABF7237FFEA399EAFF804B07BE3D4F9D134973DDB43B91A9002C291121BBD28381569B83D6C7t0H" TargetMode="External"/><Relationship Id="rId345" Type="http://schemas.openxmlformats.org/officeDocument/2006/relationships/hyperlink" Target="consultantplus://offline/ref=DE5B340DBC092D48FD8F211CA6D51B39310744C2C43A892FD943FC22B05081BE43EBABEED5D23F79D7t5H" TargetMode="External"/><Relationship Id="rId387" Type="http://schemas.openxmlformats.org/officeDocument/2006/relationships/hyperlink" Target="consultantplus://offline/ref=DE5B340DBC092D48FD8F211CA6D51B39310642CEC438892FD943FC22B05081BE43EBABEED5D23F70D7tAH" TargetMode="External"/><Relationship Id="rId191" Type="http://schemas.openxmlformats.org/officeDocument/2006/relationships/hyperlink" Target="consultantplus://offline/ref=3B7898ABF7237FFEA399EAFF804B07BE3D4E9B1F4971DDB43B91A9002C291121BBD28381569B83D5C7t5H" TargetMode="External"/><Relationship Id="rId205" Type="http://schemas.openxmlformats.org/officeDocument/2006/relationships/hyperlink" Target="consultantplus://offline/ref=3B7898ABF7237FFEA399EAFF804B07BE3D4C981C4979DDB43B91A9002C291121BBD28381569B83D1C7t6H" TargetMode="External"/><Relationship Id="rId247" Type="http://schemas.openxmlformats.org/officeDocument/2006/relationships/hyperlink" Target="consultantplus://offline/ref=3B7898ABF7237FFEA399EAFF804B07BE3D48991E4D73DDB43B91A9002C291121BBD28381569B83D5C7t5H" TargetMode="External"/><Relationship Id="rId412" Type="http://schemas.openxmlformats.org/officeDocument/2006/relationships/hyperlink" Target="consultantplus://offline/ref=DE5B340DBC092D48FD8F211CA6D51B39310244C8C031892FD943FC22B05081BE43EBABEED5D23F72D7tCH" TargetMode="External"/><Relationship Id="rId107" Type="http://schemas.openxmlformats.org/officeDocument/2006/relationships/hyperlink" Target="consultantplus://offline/ref=3B7898ABF7237FFEA399EAFF804B07BE3D4F9F194273DDB43B91A9002C291121BBD28381569B83D6C7t1H" TargetMode="External"/><Relationship Id="rId289" Type="http://schemas.openxmlformats.org/officeDocument/2006/relationships/hyperlink" Target="consultantplus://offline/ref=3B7898ABF7237FFEA399EAFF804B07BE3D4F9A1B4379DDB43B91A9002C291121BBD28381569B86D1C7t2H" TargetMode="External"/><Relationship Id="rId454" Type="http://schemas.openxmlformats.org/officeDocument/2006/relationships/hyperlink" Target="consultantplus://offline/ref=DE5B340DBC092D48FD8F211CA6D51B39310744C2C43A892FD943FC22B05081BE43EBABEED5D23A70D7t5H" TargetMode="External"/><Relationship Id="rId496" Type="http://schemas.openxmlformats.org/officeDocument/2006/relationships/hyperlink" Target="consultantplus://offline/ref=DE5B340DBC092D48FD8F211CA6D51B39310342C9C33D892FD943FC22B05081BE43EBABEED5D23676D7tCH" TargetMode="External"/><Relationship Id="rId11" Type="http://schemas.openxmlformats.org/officeDocument/2006/relationships/hyperlink" Target="consultantplus://offline/ref=3B7898ABF7237FFEA399EAFF804B07BE3D4A9D194D78DDB43B91A9002C291121BBD28381569B83D6C7t7H" TargetMode="External"/><Relationship Id="rId53" Type="http://schemas.openxmlformats.org/officeDocument/2006/relationships/hyperlink" Target="consultantplus://offline/ref=3B7898ABF7237FFEA399EAFF804B07BE3D4A99194C72DDB43B91A9002C291121BBD28381569B83D6C7t2H" TargetMode="External"/><Relationship Id="rId149" Type="http://schemas.openxmlformats.org/officeDocument/2006/relationships/hyperlink" Target="consultantplus://offline/ref=3B7898ABF7237FFEA399EAFF804B07BE3D4F9F194273DDB43B91A9002C291121BBD28381569B83D0C7t6H" TargetMode="External"/><Relationship Id="rId314" Type="http://schemas.openxmlformats.org/officeDocument/2006/relationships/hyperlink" Target="consultantplus://offline/ref=3B7898ABF7237FFEA399EAFF804B07BE3D499C1E4D74DDB43B91A9002C291121BBD28381569B83D5C7t6H" TargetMode="External"/><Relationship Id="rId356" Type="http://schemas.openxmlformats.org/officeDocument/2006/relationships/hyperlink" Target="consultantplus://offline/ref=DE5B340DBC092D48FD8F211CA6D51B39310745C9C73E892FD943FC22B05081BE43EBABEED5D33678D7t9H" TargetMode="External"/><Relationship Id="rId398" Type="http://schemas.openxmlformats.org/officeDocument/2006/relationships/hyperlink" Target="consultantplus://offline/ref=DE5B340DBC092D48FD8F211CA6D51B39310546CEC23C892FD943FC22B05081BE43EBABEED5D23F70D7tDH" TargetMode="External"/><Relationship Id="rId95" Type="http://schemas.openxmlformats.org/officeDocument/2006/relationships/hyperlink" Target="consultantplus://offline/ref=3B7898ABF7237FFEA399EAFF804B07BE3D4C981C4979DDB43B91A9002C291121BBD28381569B83D5C7t2H" TargetMode="External"/><Relationship Id="rId160" Type="http://schemas.openxmlformats.org/officeDocument/2006/relationships/hyperlink" Target="consultantplus://offline/ref=3B7898ABF7237FFEA399EAFF804B07BE3D4C9B124F71DDB43B91A9002C291121BBD28381569B83D5C7t2H" TargetMode="External"/><Relationship Id="rId216" Type="http://schemas.openxmlformats.org/officeDocument/2006/relationships/hyperlink" Target="consultantplus://offline/ref=3B7898ABF7237FFEA399EAFF804B07BE3D4D9D1D4C77DDB43B91A9002C291121BBD28381569B83D0C7t6H" TargetMode="External"/><Relationship Id="rId423" Type="http://schemas.openxmlformats.org/officeDocument/2006/relationships/hyperlink" Target="consultantplus://offline/ref=DE5B340DBC092D48FD8F211CA6D51B39310746C8CF3A892FD943FC22B05081BE43EBABEED5D23F78D7tFH" TargetMode="External"/><Relationship Id="rId258" Type="http://schemas.openxmlformats.org/officeDocument/2006/relationships/hyperlink" Target="consultantplus://offline/ref=3B7898ABF7237FFEA399EAFF804B07BE3D4F9F194273DDB43B91A9002C291121BBD28381569B83D3C7t3H" TargetMode="External"/><Relationship Id="rId465" Type="http://schemas.openxmlformats.org/officeDocument/2006/relationships/hyperlink" Target="consultantplus://offline/ref=DE5B340DBC092D48FD8F211CA6D51B39310745C9C73E892FD943FC22B05081BE43EBABEED5D03F71D7t4H" TargetMode="External"/><Relationship Id="rId22" Type="http://schemas.openxmlformats.org/officeDocument/2006/relationships/hyperlink" Target="consultantplus://offline/ref=3B7898ABF7237FFEA399EAFF804B07BE3D4C9D1E4D74DDB43B91A9002C291121BBD28381569B83D4C7t2H" TargetMode="External"/><Relationship Id="rId64" Type="http://schemas.openxmlformats.org/officeDocument/2006/relationships/hyperlink" Target="consultantplus://offline/ref=3B7898ABF7237FFEA399EAFF804B07BE3D4F9C184A77DDB43B91A9002C291121BBD28381569A8AD6C7t0H" TargetMode="External"/><Relationship Id="rId118" Type="http://schemas.openxmlformats.org/officeDocument/2006/relationships/hyperlink" Target="consultantplus://offline/ref=3B7898ABF7237FFEA399EAFF804B07BE3D4A9B1C4F70DDB43B91A9002C291121BBD28381569B83D4C7t0H" TargetMode="External"/><Relationship Id="rId325" Type="http://schemas.openxmlformats.org/officeDocument/2006/relationships/hyperlink" Target="consultantplus://offline/ref=DE5B340DBC092D48FD8F211CA6D51B39310145CFC03D892FD943FC22B05081BE43EBABEED5D23F70D7tCH" TargetMode="External"/><Relationship Id="rId367" Type="http://schemas.openxmlformats.org/officeDocument/2006/relationships/image" Target="media/image7.wmf"/><Relationship Id="rId171" Type="http://schemas.openxmlformats.org/officeDocument/2006/relationships/hyperlink" Target="consultantplus://offline/ref=3B7898ABF7237FFEA399EAFF804B07BE3D4C9B124F71DDB43B91A9002C291121BBD28381569B83D5C7t2H" TargetMode="External"/><Relationship Id="rId227" Type="http://schemas.openxmlformats.org/officeDocument/2006/relationships/hyperlink" Target="consultantplus://offline/ref=3B7898ABF7237FFEA399EAFF804B07BE3D4F98134377DDB43B91A9002C291121BBD28381569B83D2C7t3H" TargetMode="External"/><Relationship Id="rId269" Type="http://schemas.openxmlformats.org/officeDocument/2006/relationships/hyperlink" Target="consultantplus://offline/ref=3B7898ABF7237FFEA399EAFF804B07BE3D4A9D194D78DDB43B91A9002C291121BBD28381569B83D6C7t5H" TargetMode="External"/><Relationship Id="rId434" Type="http://schemas.openxmlformats.org/officeDocument/2006/relationships/hyperlink" Target="consultantplus://offline/ref=DE5B340DBC092D48FD8F211CA6D51B3931034BCEC731892FD943FC22B05081BE43EBABEED5D23F74D7tDH" TargetMode="External"/><Relationship Id="rId476" Type="http://schemas.openxmlformats.org/officeDocument/2006/relationships/hyperlink" Target="consultantplus://offline/ref=DE5B340DBC092D48FD8F211CA6D51B39310745CCCE3C892FD943FC22B05081BE43EBABEED5D23F73D7tAH" TargetMode="External"/><Relationship Id="rId33" Type="http://schemas.openxmlformats.org/officeDocument/2006/relationships/hyperlink" Target="consultantplus://offline/ref=3B7898ABF7237FFEA399EAFF804B07BE3D4F9C1D4A74DDB43B91A9002C291121BBD28381569B82D4C7t6H" TargetMode="External"/><Relationship Id="rId129" Type="http://schemas.openxmlformats.org/officeDocument/2006/relationships/hyperlink" Target="consultantplus://offline/ref=3B7898ABF7237FFEA399EAFF804B07BE3D4C981C4979DDB43B91A9002C291121BBD28381569B83D6C7t0H" TargetMode="External"/><Relationship Id="rId280" Type="http://schemas.openxmlformats.org/officeDocument/2006/relationships/hyperlink" Target="consultantplus://offline/ref=3B7898ABF7237FFEA399EAFF804B07BE3D4F9D134973DDB43B91A9002C291121BBD28381569B83D2C7tFH" TargetMode="External"/><Relationship Id="rId336" Type="http://schemas.openxmlformats.org/officeDocument/2006/relationships/hyperlink" Target="consultantplus://offline/ref=DE5B340DBC092D48FD8F211CA6D51B3931044BCECF31892FD943FC22B05081BE43EBABEED5D23F72D7t9H" TargetMode="External"/><Relationship Id="rId501" Type="http://schemas.openxmlformats.org/officeDocument/2006/relationships/theme" Target="theme/theme1.xml"/><Relationship Id="rId75" Type="http://schemas.openxmlformats.org/officeDocument/2006/relationships/hyperlink" Target="consultantplus://offline/ref=3B7898ABF7237FFEA399EAFF804B07BE3D4D9D1D4C77DDB43B91A9002C291121BBD28381569B83D0C7t6H" TargetMode="External"/><Relationship Id="rId140" Type="http://schemas.openxmlformats.org/officeDocument/2006/relationships/hyperlink" Target="consultantplus://offline/ref=3B7898ABF7237FFEA399EAFF804B07BE3D4B9A1F4379DDB43B91A9002C291121BBD28383C5t1H" TargetMode="External"/><Relationship Id="rId182" Type="http://schemas.openxmlformats.org/officeDocument/2006/relationships/hyperlink" Target="consultantplus://offline/ref=3B7898ABF7237FFEA399EAFF804B07BE3D499C1E4D74DDB43B91A9002C291121BBD28381569B83D5C7t6H" TargetMode="External"/><Relationship Id="rId378" Type="http://schemas.openxmlformats.org/officeDocument/2006/relationships/hyperlink" Target="consultantplus://offline/ref=DE5B340DBC092D48FD8F211CA6D51B39310744C2C43A892FD943FC22B05081BE43EBABEED5D23E72D7tDH" TargetMode="External"/><Relationship Id="rId403" Type="http://schemas.openxmlformats.org/officeDocument/2006/relationships/hyperlink" Target="consultantplus://offline/ref=DE5B340DBC092D48FD8F211CA6D51B39310743CACE30892FD943FC22B05081BE43EBABEED5D23A76D7t8H" TargetMode="External"/><Relationship Id="rId6" Type="http://schemas.openxmlformats.org/officeDocument/2006/relationships/hyperlink" Target="consultantplus://offline/ref=3B7898ABF7237FFEA399EAFF804B07BE3D4B931F4978DDB43B91A9002C291121BBD28381569B83D4C7t2H" TargetMode="External"/><Relationship Id="rId238" Type="http://schemas.openxmlformats.org/officeDocument/2006/relationships/hyperlink" Target="consultantplus://offline/ref=3B7898ABF7237FFEA399EAFF804B07BE3D4F98134377DDB43B91A9002C291121BBD28381569B83D2C7t0H" TargetMode="External"/><Relationship Id="rId445" Type="http://schemas.openxmlformats.org/officeDocument/2006/relationships/hyperlink" Target="consultantplus://offline/ref=DE5B340DBC092D48FD8F211CA6D51B39310745C9C73E892FD943FC22B05081BE43EBABEED5D03F71D7tFH" TargetMode="External"/><Relationship Id="rId487" Type="http://schemas.openxmlformats.org/officeDocument/2006/relationships/hyperlink" Target="consultantplus://offline/ref=DE5B340DBC092D48FD8F211CA6D51B39310342C9C33D892FD943FC22B05081BE43EBABEED5D23A75D7t9H" TargetMode="External"/><Relationship Id="rId291" Type="http://schemas.openxmlformats.org/officeDocument/2006/relationships/hyperlink" Target="consultantplus://offline/ref=3B7898ABF7237FFEA399EAFF804B07BE3D4C921F4278DDB43B91A9002C291121BBD28381569B83D6C7t5H" TargetMode="External"/><Relationship Id="rId305" Type="http://schemas.openxmlformats.org/officeDocument/2006/relationships/hyperlink" Target="consultantplus://offline/ref=3B7898ABF7237FFEA399EAFF804B07BE3D4F9C194D74DDB43B91A9002C291121BBD28381569B81D6C7t1H" TargetMode="External"/><Relationship Id="rId347" Type="http://schemas.openxmlformats.org/officeDocument/2006/relationships/hyperlink" Target="consultantplus://offline/ref=DE5B340DBC092D48FD8F211CA6D51B39310745C9C73E892FD943FC22B05081BE43EBABEED5D33679D7t8H" TargetMode="External"/><Relationship Id="rId44" Type="http://schemas.openxmlformats.org/officeDocument/2006/relationships/hyperlink" Target="consultantplus://offline/ref=3B7898ABF7237FFEA399EAFF804B07BE3D4F9C184A77DDB43B91A9002C291121BBD28381569A8AD5C7tFH" TargetMode="External"/><Relationship Id="rId86" Type="http://schemas.openxmlformats.org/officeDocument/2006/relationships/hyperlink" Target="consultantplus://offline/ref=3B7898ABF7237FFEA399EAFF804B07BE3D4F98134C79DDB43B91A9002C291121BBD28381569B83D6C7t3H" TargetMode="External"/><Relationship Id="rId151" Type="http://schemas.openxmlformats.org/officeDocument/2006/relationships/hyperlink" Target="consultantplus://offline/ref=3B7898ABF7237FFEA399EAFF804B07BE3D4F9F194273DDB43B91A9002C291121BBD28381569B83D0C7t5H" TargetMode="External"/><Relationship Id="rId389" Type="http://schemas.openxmlformats.org/officeDocument/2006/relationships/hyperlink" Target="consultantplus://offline/ref=DE5B340DBC092D48FD8F211CA6D51B39310745CCCE3D892FD943FC22B05081BE43EBABEED5D23F70D7tEH" TargetMode="External"/><Relationship Id="rId193" Type="http://schemas.openxmlformats.org/officeDocument/2006/relationships/hyperlink" Target="consultantplus://offline/ref=3B7898ABF7237FFEA399EAFF804B07BE3D4F9F194273DDB43B91A9002C291121BBD28381569B83D2C7t0H" TargetMode="External"/><Relationship Id="rId207" Type="http://schemas.openxmlformats.org/officeDocument/2006/relationships/hyperlink" Target="consultantplus://offline/ref=3B7898ABF7237FFEA399EAFF804B07BE3D4C981C4979DDB43B91A9002C291121BBD28381569B83D1C7t3H" TargetMode="External"/><Relationship Id="rId249" Type="http://schemas.openxmlformats.org/officeDocument/2006/relationships/hyperlink" Target="consultantplus://offline/ref=3B7898ABF7237FFEA399EAFF804B07BE3D4B9C1F4979DDB43B91A9002C291121BBD28381569B83D5C7t7H" TargetMode="External"/><Relationship Id="rId414" Type="http://schemas.openxmlformats.org/officeDocument/2006/relationships/hyperlink" Target="consultantplus://offline/ref=DE5B340DBC092D48FD8F211CA6D51B39310544CCC13E892FD943FC22B05081BE43EBABEED5D23F75D7tEH" TargetMode="External"/><Relationship Id="rId456" Type="http://schemas.openxmlformats.org/officeDocument/2006/relationships/hyperlink" Target="consultantplus://offline/ref=DE5B340DBC092D48FD8F211CA6D51B39310744C2C43A892FD943FC22B05081BE43EBABEED5D23A73D7tDH" TargetMode="External"/><Relationship Id="rId498" Type="http://schemas.openxmlformats.org/officeDocument/2006/relationships/hyperlink" Target="consultantplus://offline/ref=DE5B340DBC092D48FD8F211CA6D51B39310342C9C33D892FD943FC22B05081BE43EBABEED5D23676D7tEH" TargetMode="External"/><Relationship Id="rId13" Type="http://schemas.openxmlformats.org/officeDocument/2006/relationships/hyperlink" Target="consultantplus://offline/ref=3B7898ABF7237FFEA399EAFF804B07BE3D4D9D184A78DDB43B91A9002C291121BBD28381569B83D5C7t0H" TargetMode="External"/><Relationship Id="rId109" Type="http://schemas.openxmlformats.org/officeDocument/2006/relationships/hyperlink" Target="consultantplus://offline/ref=3B7898ABF7237FFEA399EAFF804B07BE3D4F92134B78DDB43B91A9002C291121BBD28381569A83D2C7t7H" TargetMode="External"/><Relationship Id="rId260" Type="http://schemas.openxmlformats.org/officeDocument/2006/relationships/hyperlink" Target="consultantplus://offline/ref=3B7898ABF7237FFEA399EAFF804B07BE3D4F9B1B4C75DDB43B91A9002C291121BBD28381569B83D5C7tFH" TargetMode="External"/><Relationship Id="rId316" Type="http://schemas.openxmlformats.org/officeDocument/2006/relationships/hyperlink" Target="consultantplus://offline/ref=3B7898ABF7237FFEA399EAFF804B07BE3D4C9F1E4878DDB43B91A9002C291121BBD28381569B83D0C7t7H" TargetMode="External"/><Relationship Id="rId55" Type="http://schemas.openxmlformats.org/officeDocument/2006/relationships/hyperlink" Target="consultantplus://offline/ref=3B7898ABF7237FFEA399EAFF804B07BE3D4F9C1D4375DDB43B91A9002C291121BBD28381569B86D7C7t1H" TargetMode="External"/><Relationship Id="rId97" Type="http://schemas.openxmlformats.org/officeDocument/2006/relationships/hyperlink" Target="consultantplus://offline/ref=3B7898ABF7237FFEA399EAFF804B07BE3D4C9B1A4970DDB43B91A9002C291121BBD28381569B83D5C7t2H" TargetMode="External"/><Relationship Id="rId120" Type="http://schemas.openxmlformats.org/officeDocument/2006/relationships/hyperlink" Target="consultantplus://offline/ref=3B7898ABF7237FFEA399EAFF804B07BE3D4B9D134F79DDB43B91A9002C291121BBD283C8t4H" TargetMode="External"/><Relationship Id="rId358" Type="http://schemas.openxmlformats.org/officeDocument/2006/relationships/hyperlink" Target="consultantplus://offline/ref=DE5B340DBC092D48FD8F211CA6D51B3931074BC2C631892FD943FC22B05081BE43EBABEED5D33D74D7tFH" TargetMode="External"/><Relationship Id="rId162" Type="http://schemas.openxmlformats.org/officeDocument/2006/relationships/hyperlink" Target="consultantplus://offline/ref=3B7898ABF7237FFEA399EAFF804B07BE3D4B9D1C4D74DDB43B91A9002C291121BBD28381569B83D4C7t1H" TargetMode="External"/><Relationship Id="rId218" Type="http://schemas.openxmlformats.org/officeDocument/2006/relationships/hyperlink" Target="consultantplus://offline/ref=3B7898ABF7237FFEA399EAFF804B07BE3D4F98134C79DDB43B91A9002C291121BBD28381569B83D7C7t4H" TargetMode="External"/><Relationship Id="rId425" Type="http://schemas.openxmlformats.org/officeDocument/2006/relationships/hyperlink" Target="consultantplus://offline/ref=DE5B340DBC092D48FD8F211CA6D51B39310745C9C73E892FD943FC22B05081BE43EBABEED5D33678D7tAH" TargetMode="External"/><Relationship Id="rId467" Type="http://schemas.openxmlformats.org/officeDocument/2006/relationships/hyperlink" Target="consultantplus://offline/ref=DE5B340DBC092D48FD8F211CA6D51B39310040CFC33E892FD943FC22B05081BE43EBABEED5D23F71D7tAH" TargetMode="External"/><Relationship Id="rId271" Type="http://schemas.openxmlformats.org/officeDocument/2006/relationships/hyperlink" Target="consultantplus://offline/ref=3B7898ABF7237FFEA399EAFF804B07BE3D4F9D134973DDB43B91A9002C291121BBD28381569B83D2C7t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68891</Words>
  <Characters>392680</Characters>
  <Application>Microsoft Office Word</Application>
  <DocSecurity>0</DocSecurity>
  <Lines>3272</Lines>
  <Paragraphs>921</Paragraphs>
  <ScaleCrop>false</ScaleCrop>
  <Company>Home</Company>
  <LinksUpToDate>false</LinksUpToDate>
  <CharactersWithSpaces>460650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2014-12-02T07:44:00Z</dcterms:created>
  <dcterms:modified xsi:type="dcterms:W3CDTF">2014-12-02T07:45:00Z</dcterms:modified>
</cp:coreProperties>
</file>