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1C" w:rsidRDefault="00C43C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C43C1C" w:rsidRDefault="00C43C1C">
      <w:pPr>
        <w:widowControl w:val="0"/>
        <w:autoSpaceDE w:val="0"/>
        <w:autoSpaceDN w:val="0"/>
        <w:adjustRightInd w:val="0"/>
        <w:spacing w:after="0" w:line="240" w:lineRule="auto"/>
        <w:jc w:val="both"/>
        <w:outlineLvl w:val="0"/>
        <w:rPr>
          <w:rFonts w:ascii="Calibri" w:hAnsi="Calibri" w:cs="Calibri"/>
        </w:rPr>
      </w:pPr>
    </w:p>
    <w:p w:rsidR="00C43C1C" w:rsidRDefault="00C43C1C">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29 ноября 2012 г. N 25975</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w:t>
      </w:r>
    </w:p>
    <w:p w:rsidR="00C43C1C" w:rsidRDefault="00C43C1C">
      <w:pPr>
        <w:widowControl w:val="0"/>
        <w:autoSpaceDE w:val="0"/>
        <w:autoSpaceDN w:val="0"/>
        <w:adjustRightInd w:val="0"/>
        <w:spacing w:after="0" w:line="240" w:lineRule="auto"/>
        <w:jc w:val="center"/>
        <w:rPr>
          <w:rFonts w:ascii="Calibri" w:hAnsi="Calibri" w:cs="Calibri"/>
          <w:b/>
          <w:bCs/>
        </w:rPr>
      </w:pP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октября 2012 г. N 703-э</w:t>
      </w:r>
    </w:p>
    <w:p w:rsidR="00C43C1C" w:rsidRDefault="00C43C1C">
      <w:pPr>
        <w:widowControl w:val="0"/>
        <w:autoSpaceDE w:val="0"/>
        <w:autoSpaceDN w:val="0"/>
        <w:adjustRightInd w:val="0"/>
        <w:spacing w:after="0" w:line="240" w:lineRule="auto"/>
        <w:jc w:val="center"/>
        <w:rPr>
          <w:rFonts w:ascii="Calibri" w:hAnsi="Calibri" w:cs="Calibri"/>
          <w:b/>
          <w:bCs/>
        </w:rPr>
      </w:pP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УКАЗАНИЙ</w:t>
      </w: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СБЫТОВЫХ НАДБАВОК ГАРАНТИРУЮЩИХ ПОСТАВЩИКОВ</w:t>
      </w: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РАЗМЕРА ДОХОДНОСТИ ПРОДАЖ ГАРАНТИРУЮЩИХ ПОСТАВЩИКОВ</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на основании </w:t>
      </w:r>
      <w:hyperlink r:id="rId8" w:history="1">
        <w:r>
          <w:rPr>
            <w:rFonts w:ascii="Calibri" w:hAnsi="Calibri" w:cs="Calibri"/>
            <w:color w:val="0000FF"/>
          </w:rPr>
          <w:t>Положения</w:t>
        </w:r>
      </w:hyperlink>
      <w:r>
        <w:rPr>
          <w:rFonts w:ascii="Calibri" w:hAnsi="Calibri" w:cs="Calibri"/>
        </w:rPr>
        <w:t xml:space="preserve"> о Федеральной службе по тарифам, утвержденного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приказываю:</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Методические указания</w:t>
        </w:r>
      </w:hyperlink>
      <w:r>
        <w:rPr>
          <w:rFonts w:ascii="Calibri" w:hAnsi="Calibri" w:cs="Calibri"/>
        </w:rPr>
        <w:t xml:space="preserve"> по расчету сбытовых надбавок гарантирующих поставщиков и размера доходности продаж гарантирующих поставщиков согласно приложению к настоящему приказу.</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 w:history="1">
        <w:r>
          <w:rPr>
            <w:rFonts w:ascii="Calibri" w:hAnsi="Calibri" w:cs="Calibri"/>
            <w:color w:val="0000FF"/>
          </w:rPr>
          <w:t>приказ</w:t>
        </w:r>
      </w:hyperlink>
      <w:r>
        <w:rPr>
          <w:rFonts w:ascii="Calibri" w:hAnsi="Calibri" w:cs="Calibri"/>
        </w:rPr>
        <w:t xml:space="preserve"> ФСТ России от 24.11.2006 N 302-э/5 "Об утверждении Методических указаний по расчету сбытовых надбавок гарантирующих поставщиков электрической энергии" (зарегистрировано Минюстом России 08.12.2006, регистрационный N 8575);</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 w:history="1">
        <w:r>
          <w:rPr>
            <w:rFonts w:ascii="Calibri" w:hAnsi="Calibri" w:cs="Calibri"/>
            <w:color w:val="0000FF"/>
          </w:rPr>
          <w:t>пункт 1</w:t>
        </w:r>
      </w:hyperlink>
      <w:r>
        <w:rPr>
          <w:rFonts w:ascii="Calibri" w:hAnsi="Calibri" w:cs="Calibri"/>
        </w:rPr>
        <w:t xml:space="preserve"> приказа ФСТ России от 29.12.2010 N 489-э/1 "О внесении изменений и дополнений в Методические указания по расчету сбытовых надбавок гарантирующих поставщиков электрической энергии, утвержденные приказом Федеральной службы по тарифам от 24 ноября 2006 года N 302-э/5, и Регламент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утвержденный приказом Федеральной службы по тарифам от 8 апреля 2005 года N 130-э (зарегистрировано Минюстом России 31.12.2010, регистрационный N 19521).</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C43C1C" w:rsidRDefault="00C43C1C">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C43C1C" w:rsidRDefault="00C43C1C">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lastRenderedPageBreak/>
        <w:t>Приложение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МЕТОДИЧЕСКИЕ УКАЗАНИЯ</w:t>
      </w: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СБЫТОВЫХ НАДБАВОК ГАРАНТИРУЮЩИХ ПОСТАВЩИКОВ</w:t>
      </w:r>
    </w:p>
    <w:p w:rsidR="00C43C1C" w:rsidRDefault="00C43C1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РАЗМЕРА ДОХОДНОСТИ ПРОДАЖ ГАРАНТИРУЮЩИХ ПОСТАВЩИКОВ</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I. Общие положения</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указания по расчету сбытовой надбавки гарантирующих поставщиков (далее - Методические указания) разработаны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4160), </w:t>
      </w:r>
      <w:hyperlink r:id="rId1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(далее - Основы ценообразования) и </w:t>
      </w:r>
      <w:hyperlink r:id="rId13"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16, ст. 1883; N 20, ст. 2539; N 23, ст. 3008; N 24, ст. 3185), а также в соответствии с </w:t>
      </w:r>
      <w:hyperlink r:id="rId14"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(Собрание законодательства Российской Федерации, 04.06.2012, N 23, ст. 3008) (далее - Основные положения).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определяют основные положения расчета сбытовых надбавок гарантирующих поставщиков электрической энергии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региональные органы) и гарантирующими поставщиками (далее -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Понятия, используемые в настоящих Методических указаниях, соответствуют определениям, данным в Федеральном </w:t>
      </w:r>
      <w:hyperlink r:id="rId15" w:history="1">
        <w:r>
          <w:rPr>
            <w:rFonts w:ascii="Calibri" w:hAnsi="Calibri" w:cs="Calibri"/>
            <w:color w:val="0000FF"/>
          </w:rPr>
          <w:t>законе</w:t>
        </w:r>
      </w:hyperlink>
      <w:r>
        <w:rPr>
          <w:rFonts w:ascii="Calibri" w:hAnsi="Calibri" w:cs="Calibri"/>
        </w:rPr>
        <w:t xml:space="preserve"> от 26 марта 2003 г. N 35-ФЗ "Об электроэнергетике", </w:t>
      </w:r>
      <w:hyperlink r:id="rId1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и в </w:t>
      </w:r>
      <w:hyperlink r:id="rId1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4" w:name="Par40"/>
      <w:bookmarkEnd w:id="4"/>
      <w:r>
        <w:rPr>
          <w:rFonts w:ascii="Calibri" w:hAnsi="Calibri" w:cs="Calibri"/>
        </w:rPr>
        <w:t>II. Основные методические положения по расчету сбытовой</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надбавки ГП</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Сбытовые надбавки ГП устанавливаются для следующих групп (подгрупп) потребителей: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население и приравненные к нему категории потребителей (далее - население);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сетевые организации, покупающие электрическую энергию для компенсации потерь электрической энергии (далее - сетевые организации);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потребители.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для группы "прочие потребители" дифференцируются по следующим подгруппам потребителей в зависимости от величины максимальной мощности принадлежащих им энергопринимающих устройств:</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потребители с максимальной мощностью энергопринимающих устройств менее 150 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потребители с максимальной мощностью энергопринимающих устройств от 150 до 670 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потребители с максимальной мощностью энергопринимающих устройств от 670 кВт до 10 МВт;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потребители с максимальной мощностью энергопринимающих устройств не менее 10 МВт.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Сбытовые надбавки для населения устанавливаются региональными органами исходя из </w:t>
      </w:r>
      <w:r>
        <w:rPr>
          <w:rFonts w:ascii="Calibri" w:hAnsi="Calibri" w:cs="Calibri"/>
        </w:rPr>
        <w:lastRenderedPageBreak/>
        <w:t xml:space="preserve">экономически обоснованных расходов соответствующего ГП, связанных с обслуживанием указанной группы потребителей, в том числе финансируемых за счет прибыли, в порядке, предусмотренном </w:t>
      </w:r>
      <w:hyperlink w:anchor="Par67" w:history="1">
        <w:r>
          <w:rPr>
            <w:rFonts w:ascii="Calibri" w:hAnsi="Calibri" w:cs="Calibri"/>
            <w:color w:val="0000FF"/>
          </w:rPr>
          <w:t>разделом III</w:t>
        </w:r>
      </w:hyperlink>
      <w:r>
        <w:rPr>
          <w:rFonts w:ascii="Calibri" w:hAnsi="Calibri" w:cs="Calibri"/>
        </w:rPr>
        <w:t xml:space="preserve"> настоящих Методических указаний, в рублях за киловатт-час (далее -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Сбытовые надбавки для потребителей, относящихся к группе "прочие потребители", устанавливаются в виде формулы как процент от цен (тарифов) на электрическую энергию и (или) мощность исходя из размера доходности продаж ГП, дифференцированного по подгруппам потребителей, в порядке, установленном настоящими Методическими указаниями.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для потребителей, относящихся к группе "прочие потребители", приобретающих электрическую энергию (мощность) на розничных рынках в отношении энергопринимающих устройств, расположенных на территориях субъектов Российской Федерации, объединенных в ценовые зоны оптового рынка, рассчитываются в порядке, предусмотренном </w:t>
      </w:r>
      <w:hyperlink w:anchor="Par123" w:history="1">
        <w:r>
          <w:rPr>
            <w:rFonts w:ascii="Calibri" w:hAnsi="Calibri" w:cs="Calibri"/>
            <w:color w:val="0000FF"/>
          </w:rPr>
          <w:t>разделом IV</w:t>
        </w:r>
      </w:hyperlink>
      <w:r>
        <w:rPr>
          <w:rFonts w:ascii="Calibri" w:hAnsi="Calibri" w:cs="Calibri"/>
        </w:rPr>
        <w:t xml:space="preserve"> настоящих Методических указаний.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для потребителей, относящихся к группе "прочие потребители", приобретающих электрическую энергию (мощность) на розничных рынках в отношении энергопринимающих устройств, расположенных на территориях субъектов Российской Федерации, объединенных в неценовые зоны оптового рынка, утверждаются региональными органами в порядке, предусмотренном </w:t>
      </w:r>
      <w:hyperlink w:anchor="Par155" w:history="1">
        <w:r>
          <w:rPr>
            <w:rFonts w:ascii="Calibri" w:hAnsi="Calibri" w:cs="Calibri"/>
            <w:color w:val="0000FF"/>
          </w:rPr>
          <w:t>разделом V</w:t>
        </w:r>
      </w:hyperlink>
      <w:r>
        <w:rPr>
          <w:rFonts w:ascii="Calibri" w:hAnsi="Calibri" w:cs="Calibri"/>
        </w:rPr>
        <w:t xml:space="preserve"> настоящих Методических указаний.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применения данных Методических указаний распределение потребителей группы "прочие потребители" по подгруппам осуществляется исходя из максимальной мощности энергопринимающих устройств, принадлежащих на праве собственности или ином законном основании потребителю и находящихся в единых границах балансовой принадлежности при условии обеспечения электрических связей между указанными энергопринимающими устройствами потребителя через принадлежащие потребителю объекты электросетевого хозяйства.</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Потребитель, максимальная мощность энергопринимающих устройств которого равна нижней границе диапазона максимальной мощности, соответствующего наименованию подгруппы группы "прочие потребители", относится к данной подгруппе группы "прочие потребители". Сбытовые надбавки ГП для сетевых организаций устанавливаются региональными органами исходя из средневзвешенной доходности продаж и прогнозируемой стоимости одного киловатт-часа электрической энергии (мощности) согласно информации НП Совета рынка о прогнозных свободных (нерегулируемых) ценах на электрическую энергию (мощность) на следующий период регулирования по субъектам Российской Федерации, приобретенного ГП на оптовом и розничном рынках.</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для сетевых организаций, расположенных на территориях субъектов Российской Федерации, объединенных в ценовые зоны оптового рынка, определяются региональными органами в порядке, предусмотренном </w:t>
      </w:r>
      <w:hyperlink w:anchor="Par301" w:history="1">
        <w:r>
          <w:rPr>
            <w:rFonts w:ascii="Calibri" w:hAnsi="Calibri" w:cs="Calibri"/>
            <w:color w:val="0000FF"/>
          </w:rPr>
          <w:t>разделом VII</w:t>
        </w:r>
      </w:hyperlink>
      <w:r>
        <w:rPr>
          <w:rFonts w:ascii="Calibri" w:hAnsi="Calibri" w:cs="Calibri"/>
        </w:rPr>
        <w:t xml:space="preserve"> настоящих Методических указаний.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для сетевых организаций, расположенных на территориях субъектов Российской Федерации, объединенных в неценовые зоны оптового рынка, определяются региональными органами в порядке, предусмотренном </w:t>
      </w:r>
      <w:hyperlink w:anchor="Par358" w:history="1">
        <w:r>
          <w:rPr>
            <w:rFonts w:ascii="Calibri" w:hAnsi="Calibri" w:cs="Calibri"/>
            <w:color w:val="0000FF"/>
          </w:rPr>
          <w:t>разделом VIII</w:t>
        </w:r>
      </w:hyperlink>
      <w:r>
        <w:rPr>
          <w:rFonts w:ascii="Calibri" w:hAnsi="Calibri" w:cs="Calibri"/>
        </w:rPr>
        <w:t xml:space="preserve"> настоящих Методических указаний.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Сбытовая надбавка ГП для сетевых организаций для целей компенсации потерь рассчитывается к объемам электрической энергии (мощности),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на расчетный период регулирования в руб./кВтч. При этом в ценовых зонах оптового рынка указанная сбытовая надбавка в зависимости от выбранной сетевой организацией для расчетов с ГП ценовой категории включается в ставку на электрическую энергию (мощность) или ставку на электрическую энергию предельных уровней нерегулируемых цен в отношении указанных объемов электрической энергии (мощности). Сбытовые надбавки, входящие в иные ставки предельных уровней нерегулируемых цен, в отношении указанных объемов электрической энергии (мощности) принимаются равными нулю.</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соответствии с </w:t>
      </w:r>
      <w:hyperlink r:id="rId18" w:history="1">
        <w:r>
          <w:rPr>
            <w:rFonts w:ascii="Calibri" w:hAnsi="Calibri" w:cs="Calibri"/>
            <w:color w:val="0000FF"/>
          </w:rPr>
          <w:t>Основами</w:t>
        </w:r>
      </w:hyperlink>
      <w:r>
        <w:rPr>
          <w:rFonts w:ascii="Calibri" w:hAnsi="Calibri" w:cs="Calibri"/>
        </w:rPr>
        <w:t xml:space="preserve"> ценообразования при установлении сбытовых надбавок </w:t>
      </w:r>
      <w:r>
        <w:rPr>
          <w:rFonts w:ascii="Calibri" w:hAnsi="Calibri" w:cs="Calibri"/>
        </w:rPr>
        <w:lastRenderedPageBreak/>
        <w:t>регулирующие органы принимают меры, направленные на исключение из расчетов экономически необоснованных расходов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экономически необоснованным расходам ГП относятся в том числе выявленные на основании данных статистической и бухгалтерской отчетности за год и иных материалов:</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ГП в предыдущем периоде регулирования, не связанные с осуществлением регулируемой деятельности и покрытые за счет поступлений от регулируемой деятельности;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сбытовых надбавок расходы, фактически не понесенные в периоде регулирования, на который устанавливались регулируемые сбытовые надбавки.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сбытовых надбавок регулирующие органы принимают меры, направленные на исключение из расчетов экономически необоснованных доходов ГП, полученных в предыдущем периоде регулирования в результате регулируемой деятельности.</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5" w:name="Par67"/>
      <w:bookmarkEnd w:id="5"/>
      <w:r>
        <w:rPr>
          <w:rFonts w:ascii="Calibri" w:hAnsi="Calibri" w:cs="Calibri"/>
        </w:rPr>
        <w:t>III. Расчет размера сбытовых надбавок гарантирующих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поставщиков для населения</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Необходимая валовая выручка ГП для целей расчета сбытовой надбавки для населения на расчетный период регулирования включает расходы, относимые на регулируемую деятельность на обеспечение реализации (сбыта) в объемах потребления электрической энергии населением, и определяется исходя из предложений ГП о величине экономически обоснованных расходов на расчетный период регулирования, относимых на население в соответствии с </w:t>
      </w:r>
      <w:hyperlink r:id="rId19" w:history="1">
        <w:r>
          <w:rPr>
            <w:rFonts w:ascii="Calibri" w:hAnsi="Calibri" w:cs="Calibri"/>
            <w:color w:val="0000FF"/>
          </w:rPr>
          <w:t>пунктом 65.1</w:t>
        </w:r>
      </w:hyperlink>
      <w:r>
        <w:rPr>
          <w:rFonts w:ascii="Calibri" w:hAnsi="Calibri" w:cs="Calibri"/>
        </w:rPr>
        <w:t xml:space="preserve"> Основ ценообразования на основании данных раздельного учета расходов ГП на обслуживание населения и прочих групп потребителей, по составу прямых расходов, определяемых согласно учетной политике, принятой ГП, с их подтверждением бухгалтерской отчетностью.</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экономически обоснованных расходов при расчете сбытовых надбавок в отношении населения учитываются следующие расходы, связанные с обеспечением предпринимательской деятельности в качестве ГП в отношении данной группы потребителей:</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6" w:name="Par72"/>
      <w:bookmarkEnd w:id="6"/>
      <w:r>
        <w:rPr>
          <w:rFonts w:ascii="Calibri" w:hAnsi="Calibri" w:cs="Calibri"/>
        </w:rPr>
        <w:t>а) расходы на осуществление деятельности ГП и обеспечение соблюдения стандартов по качеству обслуживания потребителей (покупателей) электрической энергии, в том числе: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создание центровочного и заочного обслуживания потребителей;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баз данных потребителей в соответствии с требованиями законодательства Российской Федерации о защите персональных данных;</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размещения необходимой потребителям информации;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различных способов внесения платы и комиссионное вознаграждение за сбор платежей;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обязанностей исполнителя коммунальных услуг электроснабжения в соответствии с </w:t>
      </w:r>
      <w:hyperlink r:id="rId2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от 6 мая 2011 г. N 354 (Собрание законодательства Российской Федерации, 2011, N  20, ст. 3168; 2012, N 23, ст. 3008; N 36. ст. 4908), в случаях, когда ГП является таким исполнителем, или обязанностей ресурсоснабжающей организации в соответствии с </w:t>
      </w:r>
      <w:hyperlink r:id="rId21"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(Собрание законодательства Российской Федерации, 2012, N 8, ст. 1040);</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расходы ГП, связанные с организацией принятия им на обслуживание населения с применением особого порядка и совершением иных действий, подлежащих исполнению в соответствии с Основными </w:t>
      </w:r>
      <w:hyperlink r:id="rId22" w:history="1">
        <w:r>
          <w:rPr>
            <w:rFonts w:ascii="Calibri" w:hAnsi="Calibri" w:cs="Calibri"/>
            <w:color w:val="0000FF"/>
          </w:rPr>
          <w:t>положениями</w:t>
        </w:r>
      </w:hyperlink>
      <w:r>
        <w:rPr>
          <w:rFonts w:ascii="Calibri" w:hAnsi="Calibri" w:cs="Calibri"/>
        </w:rPr>
        <w:t>, включая расходы на обслуживание заемных средств;</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7" w:name="Par79"/>
      <w:bookmarkEnd w:id="7"/>
      <w:r>
        <w:rPr>
          <w:rFonts w:ascii="Calibri" w:hAnsi="Calibri" w:cs="Calibri"/>
        </w:rPr>
        <w:t>в) расходы на обслуживание кредитов,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8" w:name="Par80"/>
      <w:bookmarkEnd w:id="8"/>
      <w:r>
        <w:rPr>
          <w:rFonts w:ascii="Calibri" w:hAnsi="Calibri" w:cs="Calibri"/>
        </w:rPr>
        <w:t xml:space="preserve">г) расходы на формирование резерва по сомнительным долгам, а в отсутствие такого </w:t>
      </w:r>
      <w:r>
        <w:rPr>
          <w:rFonts w:ascii="Calibri" w:hAnsi="Calibri" w:cs="Calibri"/>
        </w:rPr>
        <w:lastRenderedPageBreak/>
        <w:t>резерва - расходы по списанию задолженности, признанной безнадежной к взысканию в период регулирования, предшествующий расчетному периоду регулирования (далее - базовый период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потребителей (населения)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(мощности) населению на базовый период регулирования, которая определяется как произведение объема поставки электрической энергии населению за базовый период регулирования, в соответствии со сводным прогнозным балансом, на тариф на электрическую энергию (мощность), поставляемую населению, утвержденные регулирующим органом на базовый период регулирования в соответствии с особенностями ценообразования и структурой потребления населением.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0.65pt">
            <v:imagedata r:id="rId23" o:title=""/>
          </v:shape>
        </w:pict>
      </w:r>
      <w:r>
        <w:rPr>
          <w:rFonts w:ascii="Calibri" w:hAnsi="Calibri" w:cs="Calibri"/>
        </w:rPr>
        <w:t>) учитываются исходя из динамики дебиторской задолженности за предшествующий год, по формуле: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6" type="#_x0000_t75" style="width:216.65pt;height:21.9pt">
            <v:imagedata r:id="rId24" o:title=""/>
          </v:shape>
        </w:pict>
      </w:r>
      <w:r>
        <w:rPr>
          <w:rFonts w:ascii="Calibri" w:hAnsi="Calibri" w:cs="Calibri"/>
        </w:rPr>
        <w:t xml:space="preserve"> (1)</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- 1 - множество, состоящее из 12 месяцев базового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38.8pt;height:20.65pt">
            <v:imagedata r:id="rId25" o:title=""/>
          </v:shape>
        </w:pict>
      </w:r>
      <w:r>
        <w:rPr>
          <w:rFonts w:ascii="Calibri" w:hAnsi="Calibri" w:cs="Calibri"/>
        </w:rPr>
        <w:t xml:space="preserve"> - применяемый в месяце m базового периода регулирования l-ый вид тарифа на электрическую энергию (мощность) для населения в субъекте Российской Федерации, на территории которого располагается зон а деятельности k-го ГП (с учетом предусмотренной законодательством дифференциации указанного тарифа на электрическую энергию (мощность)),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8" type="#_x0000_t75" style="width:36.3pt;height:21.9pt">
            <v:imagedata r:id="rId26" o:title=""/>
          </v:shape>
        </w:pict>
      </w:r>
      <w:r>
        <w:rPr>
          <w:rFonts w:ascii="Calibri" w:hAnsi="Calibri" w:cs="Calibri"/>
        </w:rPr>
        <w:t xml:space="preserve"> - объем электрической энергии, поставленной k-ым ГП населению в месяце m базового периода регулирования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9" w:name="Par90"/>
      <w:bookmarkEnd w:id="9"/>
      <w:r>
        <w:rPr>
          <w:rFonts w:ascii="Calibri" w:hAnsi="Calibri" w:cs="Calibri"/>
        </w:rPr>
        <w:t xml:space="preserve">12. Региональный орган на основе предварительно согласованных с ним мероприятий по сокращению расходов ГП, предусмотренных </w:t>
      </w:r>
      <w:hyperlink w:anchor="Par72" w:history="1">
        <w:r>
          <w:rPr>
            <w:rFonts w:ascii="Calibri" w:hAnsi="Calibri" w:cs="Calibri"/>
            <w:color w:val="0000FF"/>
          </w:rPr>
          <w:t>подпунктом "а" пункта 11</w:t>
        </w:r>
      </w:hyperlink>
      <w:r>
        <w:rPr>
          <w:rFonts w:ascii="Calibri" w:hAnsi="Calibri" w:cs="Calibri"/>
        </w:rPr>
        <w:t xml:space="preserve"> настоящих Методических указаний, в соответствии с </w:t>
      </w:r>
      <w:hyperlink r:id="rId27" w:history="1">
        <w:r>
          <w:rPr>
            <w:rFonts w:ascii="Calibri" w:hAnsi="Calibri" w:cs="Calibri"/>
            <w:color w:val="0000FF"/>
          </w:rPr>
          <w:t>пунктом 9</w:t>
        </w:r>
      </w:hyperlink>
      <w:r>
        <w:rPr>
          <w:rFonts w:ascii="Calibri" w:hAnsi="Calibri" w:cs="Calibri"/>
        </w:rPr>
        <w:t xml:space="preserve"> Основ ценообразования обязан сохранять согласованный с ним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 и последующих трех лет.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Выявленные по данным статистической или бухгалтерской отчетности не использованные в течение базового периода регулирования средства по отдельным статьям расходов, за исключением экономии по статьям расходов, предусмотренным </w:t>
      </w:r>
      <w:hyperlink w:anchor="Par79" w:history="1">
        <w:r>
          <w:rPr>
            <w:rFonts w:ascii="Calibri" w:hAnsi="Calibri" w:cs="Calibri"/>
            <w:color w:val="0000FF"/>
          </w:rPr>
          <w:t>подпунктами "в"</w:t>
        </w:r>
      </w:hyperlink>
      <w:r>
        <w:rPr>
          <w:rFonts w:ascii="Calibri" w:hAnsi="Calibri" w:cs="Calibri"/>
        </w:rPr>
        <w:t xml:space="preserve"> и </w:t>
      </w:r>
      <w:hyperlink w:anchor="Par80" w:history="1">
        <w:r>
          <w:rPr>
            <w:rFonts w:ascii="Calibri" w:hAnsi="Calibri" w:cs="Calibri"/>
            <w:color w:val="0000FF"/>
          </w:rPr>
          <w:t>"г" пункта 11</w:t>
        </w:r>
      </w:hyperlink>
      <w:r>
        <w:rPr>
          <w:rFonts w:ascii="Calibri" w:hAnsi="Calibri" w:cs="Calibri"/>
        </w:rPr>
        <w:t xml:space="preserve"> настоящих Методических указаний, учитываются региональными органами при установлении сбытовой надбавки на следующий период регулирования в качестве источника покрытия расходов следующего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Необходимая валовая выручка k-го ГП по сбытовой надбавке для населения на расчетный период регулирования (</w:t>
      </w:r>
      <w:r>
        <w:rPr>
          <w:rFonts w:ascii="Calibri" w:hAnsi="Calibri" w:cs="Calibri"/>
          <w:position w:val="-12"/>
        </w:rPr>
        <w:pict>
          <v:shape id="_x0000_i1029" type="#_x0000_t75" style="width:43.2pt;height:20.65pt">
            <v:imagedata r:id="rId28" o:title=""/>
          </v:shape>
        </w:pict>
      </w:r>
      <w:r>
        <w:rPr>
          <w:rFonts w:ascii="Calibri" w:hAnsi="Calibri" w:cs="Calibri"/>
        </w:rPr>
        <w:t>) рассчитывается в рублях по формуле: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0" w:name="Par94"/>
      <w:bookmarkEnd w:id="10"/>
      <w:r>
        <w:rPr>
          <w:rFonts w:ascii="Calibri" w:hAnsi="Calibri" w:cs="Calibri"/>
          <w:position w:val="-14"/>
        </w:rPr>
        <w:pict>
          <v:shape id="_x0000_i1030" type="#_x0000_t75" style="width:154pt;height:21.9pt">
            <v:imagedata r:id="rId29" o:title=""/>
          </v:shape>
        </w:pict>
      </w:r>
      <w:r>
        <w:rPr>
          <w:rFonts w:ascii="Calibri" w:hAnsi="Calibri" w:cs="Calibri"/>
        </w:rPr>
        <w:t xml:space="preserve"> (1а)</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31" type="#_x0000_t75" style="width:51.95pt;height:21.9pt">
            <v:imagedata r:id="rId30" o:title=""/>
          </v:shape>
        </w:pict>
      </w:r>
      <w:r>
        <w:rPr>
          <w:rFonts w:ascii="Calibri" w:hAnsi="Calibri" w:cs="Calibri"/>
        </w:rPr>
        <w:t xml:space="preserve"> - необходимая валовая выручка k-го ГП в расчетном периоде регулирования, обеспечивающая компенсацию экономически обоснованных расходов на обслуживание населения, определяемая в соответствии с настоящими Методическими указаниями,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51.95pt;height:20.65pt">
            <v:imagedata r:id="rId31" o:title=""/>
          </v:shape>
        </w:pict>
      </w:r>
      <w:r>
        <w:rPr>
          <w:rFonts w:ascii="Calibri" w:hAnsi="Calibri" w:cs="Calibri"/>
        </w:rPr>
        <w:t xml:space="preserve"> - экономически обоснованные расходы k-го ГП, относящиеся к обслуживанию населения, подлежащие возмещению (со знаком "+") или экономически необоснованные расходы, либо неиспользованные средства (дополнительные доходы), подлежащие исключению (со знаком "-") из </w:t>
      </w:r>
      <w:r>
        <w:rPr>
          <w:rFonts w:ascii="Calibri" w:hAnsi="Calibri" w:cs="Calibri"/>
          <w:position w:val="-14"/>
        </w:rPr>
        <w:pict>
          <v:shape id="_x0000_i1033" type="#_x0000_t75" style="width:51.95pt;height:21.9pt">
            <v:imagedata r:id="rId32" o:title=""/>
          </v:shape>
        </w:pict>
      </w:r>
      <w:r>
        <w:rPr>
          <w:rFonts w:ascii="Calibri" w:hAnsi="Calibri" w:cs="Calibri"/>
        </w:rPr>
        <w:t xml:space="preserve"> в соответствии с </w:t>
      </w:r>
      <w:hyperlink w:anchor="Par90" w:history="1">
        <w:r>
          <w:rPr>
            <w:rFonts w:ascii="Calibri" w:hAnsi="Calibri" w:cs="Calibri"/>
            <w:color w:val="0000FF"/>
          </w:rPr>
          <w:t>пунктом 12</w:t>
        </w:r>
      </w:hyperlink>
      <w:r>
        <w:rPr>
          <w:rFonts w:ascii="Calibri" w:hAnsi="Calibri" w:cs="Calibri"/>
        </w:rPr>
        <w:t xml:space="preserve"> настоящих Методических указаний,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Величину сбытовой надбавки k-го ГП для населения рассчитывается в руб./кВтч отдельно для первого и второго полугодия расчетного периода регулирования по </w:t>
      </w:r>
      <w:hyperlink w:anchor="Par101" w:history="1">
        <w:r>
          <w:rPr>
            <w:rFonts w:ascii="Calibri" w:hAnsi="Calibri" w:cs="Calibri"/>
            <w:color w:val="0000FF"/>
          </w:rPr>
          <w:t>формулам (2)</w:t>
        </w:r>
      </w:hyperlink>
      <w:r>
        <w:rPr>
          <w:rFonts w:ascii="Calibri" w:hAnsi="Calibri" w:cs="Calibri"/>
        </w:rPr>
        <w:t xml:space="preserve">, </w:t>
      </w:r>
      <w:hyperlink w:anchor="Par103" w:history="1">
        <w:r>
          <w:rPr>
            <w:rFonts w:ascii="Calibri" w:hAnsi="Calibri" w:cs="Calibri"/>
            <w:color w:val="0000FF"/>
          </w:rPr>
          <w:t>(3а)</w:t>
        </w:r>
      </w:hyperlink>
      <w:r>
        <w:rPr>
          <w:rFonts w:ascii="Calibri" w:hAnsi="Calibri" w:cs="Calibri"/>
        </w:rPr>
        <w:t xml:space="preserve"> и </w:t>
      </w:r>
      <w:hyperlink w:anchor="Par107" w:history="1">
        <w:r>
          <w:rPr>
            <w:rFonts w:ascii="Calibri" w:hAnsi="Calibri" w:cs="Calibri"/>
            <w:color w:val="0000FF"/>
          </w:rPr>
          <w:t>(3в)</w:t>
        </w:r>
      </w:hyperlink>
      <w:r>
        <w:rPr>
          <w:rFonts w:ascii="Calibri" w:hAnsi="Calibri" w:cs="Calibri"/>
        </w:rPr>
        <w:t xml:space="preserve"> до 2014 года включительно, а с 2015 года - по </w:t>
      </w:r>
      <w:hyperlink w:anchor="Par101" w:history="1">
        <w:r>
          <w:rPr>
            <w:rFonts w:ascii="Calibri" w:hAnsi="Calibri" w:cs="Calibri"/>
            <w:color w:val="0000FF"/>
          </w:rPr>
          <w:t>формулам (2)</w:t>
        </w:r>
      </w:hyperlink>
      <w:r>
        <w:rPr>
          <w:rFonts w:ascii="Calibri" w:hAnsi="Calibri" w:cs="Calibri"/>
        </w:rPr>
        <w:t xml:space="preserve"> и </w:t>
      </w:r>
      <w:hyperlink w:anchor="Par105" w:history="1">
        <w:r>
          <w:rPr>
            <w:rFonts w:ascii="Calibri" w:hAnsi="Calibri" w:cs="Calibri"/>
            <w:color w:val="0000FF"/>
          </w:rPr>
          <w:t>(3б)</w:t>
        </w:r>
      </w:hyperlink>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1" w:name="Par101"/>
      <w:bookmarkEnd w:id="11"/>
      <w:r>
        <w:rPr>
          <w:rFonts w:ascii="Calibri" w:hAnsi="Calibri" w:cs="Calibri"/>
          <w:position w:val="-14"/>
        </w:rPr>
        <w:pict>
          <v:shape id="_x0000_i1034" type="#_x0000_t75" style="width:105.8pt;height:21.9pt">
            <v:imagedata r:id="rId33" o:title=""/>
          </v:shape>
        </w:pict>
      </w:r>
      <w:r>
        <w:rPr>
          <w:rFonts w:ascii="Calibri" w:hAnsi="Calibri" w:cs="Calibri"/>
        </w:rPr>
        <w:t xml:space="preserve"> (2)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2" w:name="Par103"/>
      <w:bookmarkEnd w:id="12"/>
      <w:r>
        <w:rPr>
          <w:rFonts w:ascii="Calibri" w:hAnsi="Calibri" w:cs="Calibri"/>
          <w:position w:val="-32"/>
        </w:rPr>
        <w:pict>
          <v:shape id="_x0000_i1035" type="#_x0000_t75" style="width:284.85pt;height:41.95pt">
            <v:imagedata r:id="rId34" o:title=""/>
          </v:shape>
        </w:pict>
      </w:r>
      <w:r>
        <w:rPr>
          <w:rFonts w:ascii="Calibri" w:hAnsi="Calibri" w:cs="Calibri"/>
        </w:rPr>
        <w:t xml:space="preserve"> (3а)</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3" w:name="Par105"/>
      <w:bookmarkEnd w:id="13"/>
      <w:r>
        <w:rPr>
          <w:rFonts w:ascii="Calibri" w:hAnsi="Calibri" w:cs="Calibri"/>
          <w:position w:val="-30"/>
        </w:rPr>
        <w:pict>
          <v:shape id="_x0000_i1036" type="#_x0000_t75" style="width:195.95pt;height:39.45pt">
            <v:imagedata r:id="rId35" o:title=""/>
          </v:shape>
        </w:pict>
      </w:r>
      <w:r>
        <w:rPr>
          <w:rFonts w:ascii="Calibri" w:hAnsi="Calibri" w:cs="Calibri"/>
        </w:rPr>
        <w:t xml:space="preserve"> (3б)</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4" w:name="Par107"/>
      <w:bookmarkEnd w:id="14"/>
      <w:r>
        <w:rPr>
          <w:rFonts w:ascii="Calibri" w:hAnsi="Calibri" w:cs="Calibri"/>
          <w:position w:val="-16"/>
        </w:rPr>
        <w:pict>
          <v:shape id="_x0000_i1037" type="#_x0000_t75" style="width:280.5pt;height:23.8pt">
            <v:imagedata r:id="rId36" o:title=""/>
          </v:shape>
        </w:pict>
      </w:r>
      <w:r>
        <w:rPr>
          <w:rFonts w:ascii="Calibri" w:hAnsi="Calibri" w:cs="Calibri"/>
        </w:rPr>
        <w:t xml:space="preserve"> (3в)</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49.45pt;height:20.65pt">
            <v:imagedata r:id="rId37" o:title=""/>
          </v:shape>
        </w:pict>
      </w:r>
      <w:r>
        <w:rPr>
          <w:rFonts w:ascii="Calibri" w:hAnsi="Calibri" w:cs="Calibri"/>
        </w:rPr>
        <w:t xml:space="preserve"> - величина сбытовой надбавки k-го ГП для населения для первого полугодия расчетного периода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50.7pt;height:20.65pt">
            <v:imagedata r:id="rId38" o:title=""/>
          </v:shape>
        </w:pict>
      </w:r>
      <w:r>
        <w:rPr>
          <w:rFonts w:ascii="Calibri" w:hAnsi="Calibri" w:cs="Calibri"/>
        </w:rPr>
        <w:t xml:space="preserve"> - величина сбытовой надбавки k-го ГП для населения для второго полугодия расчетного периода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50.7pt;height:23.15pt">
            <v:imagedata r:id="rId39" o:title=""/>
          </v:shape>
        </w:pict>
      </w:r>
      <w:r>
        <w:rPr>
          <w:rFonts w:ascii="Calibri" w:hAnsi="Calibri" w:cs="Calibri"/>
        </w:rPr>
        <w:t xml:space="preserve"> - величина сбытовой надбавки k-го ГП для населения, установленная в отношении второго полугодия базового периода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43.2pt;height:20.65pt">
            <v:imagedata r:id="rId40" o:title=""/>
          </v:shape>
        </w:pict>
      </w:r>
      <w:r>
        <w:rPr>
          <w:rFonts w:ascii="Calibri" w:hAnsi="Calibri" w:cs="Calibri"/>
        </w:rPr>
        <w:t xml:space="preserve"> - необходимая валовая выручка k-го ГП по сбытовой надбавке для населения на расчетный период регулирования, определяемая по </w:t>
      </w:r>
      <w:hyperlink w:anchor="Par94" w:history="1">
        <w:r>
          <w:rPr>
            <w:rFonts w:ascii="Calibri" w:hAnsi="Calibri" w:cs="Calibri"/>
            <w:color w:val="0000FF"/>
          </w:rPr>
          <w:t>формуле (1а)</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49.45pt;height:20.65pt">
            <v:imagedata r:id="rId41" o:title=""/>
          </v:shape>
        </w:pict>
      </w:r>
      <w:r>
        <w:rPr>
          <w:rFonts w:ascii="Calibri" w:hAnsi="Calibri" w:cs="Calibri"/>
        </w:rPr>
        <w:t xml:space="preserve"> - максимальное значение сбытовой надбавки k-го ГП на период, на который впервые устанавливается сбытовая надбавка для населения в соответствии с настоящими Методическими указаниями,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18.8pt;height:22.55pt">
            <v:imagedata r:id="rId42" o:title=""/>
          </v:shape>
        </w:pict>
      </w:r>
      <w:r>
        <w:rPr>
          <w:rFonts w:ascii="Calibri" w:hAnsi="Calibri" w:cs="Calibri"/>
        </w:rPr>
        <w:t xml:space="preserve"> - прогнозный индекс потребительских цен (ИПЦ) в соответствии с одобренным Правительством Российской Федерации прогнозом социально-экономического развития Российской Федерации на очередной год p (p меняется от N до D), в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год, в котором впервые устанавливается сбытовая надбавка для населения в соответствии с настоящими Методическими указаниями;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 год, в котором устанавливается сбытовая надбавка для населения в соответствии с настоящими Методическими указаниями на расчетный период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4" type="#_x0000_t75" style="width:28.8pt;height:23.15pt">
            <v:imagedata r:id="rId43" o:title=""/>
          </v:shape>
        </w:pict>
      </w:r>
      <w:r>
        <w:rPr>
          <w:rFonts w:ascii="Calibri" w:hAnsi="Calibri" w:cs="Calibri"/>
        </w:rPr>
        <w:t xml:space="preserve"> - знак произведения, означает умножение сомножителей с индексом p, меняющегося от N до D с шагом 1;</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39.45pt;height:20.65pt">
            <v:imagedata r:id="rId44" o:title=""/>
          </v:shape>
        </w:pict>
      </w:r>
      <w:r>
        <w:rPr>
          <w:rFonts w:ascii="Calibri" w:hAnsi="Calibri" w:cs="Calibri"/>
        </w:rPr>
        <w:t xml:space="preserve"> - объем электрической энергии, поставляемой k-ым ГП населению в первом полугодии расчетного периода регулирования, определяемый в соответствии со сводным </w:t>
      </w:r>
      <w:r>
        <w:rPr>
          <w:rFonts w:ascii="Calibri" w:hAnsi="Calibri" w:cs="Calibri"/>
        </w:rPr>
        <w:lastRenderedPageBreak/>
        <w:t>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9.45pt;height:20.65pt">
            <v:imagedata r:id="rId45" o:title=""/>
          </v:shape>
        </w:pict>
      </w:r>
      <w:r>
        <w:rPr>
          <w:rFonts w:ascii="Calibri" w:hAnsi="Calibri" w:cs="Calibri"/>
        </w:rPr>
        <w:t xml:space="preserve"> - объем электрической энергии, поставляемой k-ым ГП населению во втором полугодии расчетного периода регулирования, определяемый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размера сбытовой надбавки по населению используются расчетные </w:t>
      </w:r>
      <w:hyperlink w:anchor="Par1031" w:history="1">
        <w:r>
          <w:rPr>
            <w:rFonts w:ascii="Calibri" w:hAnsi="Calibri" w:cs="Calibri"/>
            <w:color w:val="0000FF"/>
          </w:rPr>
          <w:t>таблицы 3.1</w:t>
        </w:r>
      </w:hyperlink>
      <w:r>
        <w:rPr>
          <w:rFonts w:ascii="Calibri" w:hAnsi="Calibri" w:cs="Calibri"/>
        </w:rPr>
        <w:t xml:space="preserve"> - </w:t>
      </w:r>
      <w:hyperlink w:anchor="Par1432" w:history="1">
        <w:r>
          <w:rPr>
            <w:rFonts w:ascii="Calibri" w:hAnsi="Calibri" w:cs="Calibri"/>
            <w:color w:val="0000FF"/>
          </w:rPr>
          <w:t>3.5</w:t>
        </w:r>
      </w:hyperlink>
      <w:r>
        <w:rPr>
          <w:rFonts w:ascii="Calibri" w:hAnsi="Calibri" w:cs="Calibri"/>
        </w:rPr>
        <w:t>, представленные в приложении 3 к настоящим Методическим указаниям.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15" w:name="Par123"/>
      <w:bookmarkEnd w:id="15"/>
      <w:r>
        <w:rPr>
          <w:rFonts w:ascii="Calibri" w:hAnsi="Calibri" w:cs="Calibri"/>
        </w:rPr>
        <w:t>IV. Порядок расчета сбытовых надбавок гарантирующего</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 для потребителей, относящихся к группе "прочие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потребители", в виде формулы на территориях субъектов</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объединенных в ценовые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Сбытовые надбавки для потребителей k-го ГП группы "прочие потребители" на территориях субъектов Российской Федерации, объединенных в ценовые зоны оптового рынка, устанавливаются региональным органом в виде формулы как процент от цены на электрическую энергию и (или) мощность (</w:t>
      </w:r>
      <w:r>
        <w:rPr>
          <w:rFonts w:ascii="Calibri" w:hAnsi="Calibri" w:cs="Calibri"/>
          <w:position w:val="-14"/>
        </w:rPr>
        <w:pict>
          <v:shape id="_x0000_i1047" type="#_x0000_t75" style="width:28.8pt;height:21.9pt">
            <v:imagedata r:id="rId46" o:title=""/>
          </v:shape>
        </w:pict>
      </w: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выше процент принимается равным произведению доходности продаж k-го ГП в отношении i-й подгруппы группы "прочие потребители" (</w:t>
      </w:r>
      <w:r>
        <w:rPr>
          <w:rFonts w:ascii="Calibri" w:hAnsi="Calibri" w:cs="Calibri"/>
          <w:position w:val="-14"/>
        </w:rPr>
        <w:pict>
          <v:shape id="_x0000_i1048" type="#_x0000_t75" style="width:33.8pt;height:20.65pt">
            <v:imagedata r:id="rId47" o:title=""/>
          </v:shape>
        </w:pict>
      </w:r>
      <w:r>
        <w:rPr>
          <w:rFonts w:ascii="Calibri" w:hAnsi="Calibri" w:cs="Calibri"/>
        </w:rPr>
        <w:t>) и коэффициента, отражающего влияние региональных параметров деятельности k-го ГП на величину сбытовой надбавки в отношении группы "прочие потребители" (</w:t>
      </w:r>
      <w:r>
        <w:rPr>
          <w:rFonts w:ascii="Calibri" w:hAnsi="Calibri" w:cs="Calibri"/>
          <w:position w:val="-12"/>
        </w:rPr>
        <w:pict>
          <v:shape id="_x0000_i1049" type="#_x0000_t75" style="width:25.65pt;height:20.65pt">
            <v:imagedata r:id="rId48" o:title=""/>
          </v:shape>
        </w:pict>
      </w:r>
      <w:r>
        <w:rPr>
          <w:rFonts w:ascii="Calibri" w:hAnsi="Calibri" w:cs="Calibri"/>
        </w:rPr>
        <w:t>) (далее - коэффициент параметров деятельности ГП):</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0" type="#_x0000_t75" style="width:136.5pt;height:21.9pt">
            <v:imagedata r:id="rId49" o:title=""/>
          </v:shape>
        </w:pict>
      </w:r>
      <w:r>
        <w:rPr>
          <w:rFonts w:ascii="Calibri" w:hAnsi="Calibri" w:cs="Calibri"/>
        </w:rPr>
        <w:t xml:space="preserve"> (4)</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38.8pt;height:21.9pt">
            <v:imagedata r:id="rId50" o:title=""/>
          </v:shape>
        </w:pict>
      </w:r>
      <w:r>
        <w:rPr>
          <w:rFonts w:ascii="Calibri" w:hAnsi="Calibri" w:cs="Calibri"/>
        </w:rPr>
        <w:t xml:space="preserve"> - сбытовая надбавка для i-ой подгруппы группы "прочие потребители", соответствующая j-тому виду цены на электрическую энергию и (или) мощность k-го ГП, руб./кВтч или руб./кВт;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31.95pt;height:20.65pt">
            <v:imagedata r:id="rId51" o:title=""/>
          </v:shape>
        </w:pict>
      </w:r>
      <w:r>
        <w:rPr>
          <w:rFonts w:ascii="Calibri" w:hAnsi="Calibri" w:cs="Calibri"/>
        </w:rPr>
        <w:t xml:space="preserve"> - доходность продаж, определяемая в отношении i-ой подгруппы группы "прочие потребители" k-го ГП в соответствии с </w:t>
      </w:r>
      <w:hyperlink w:anchor="Par181" w:history="1">
        <w:r>
          <w:rPr>
            <w:rFonts w:ascii="Calibri" w:hAnsi="Calibri" w:cs="Calibri"/>
            <w:color w:val="0000FF"/>
          </w:rPr>
          <w:t>разделом VI</w:t>
        </w:r>
      </w:hyperlink>
      <w:r>
        <w:rPr>
          <w:rFonts w:ascii="Calibri" w:hAnsi="Calibri" w:cs="Calibri"/>
        </w:rPr>
        <w:t xml:space="preserve"> настоящих Методических указаний,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25.65pt;height:20.65pt">
            <v:imagedata r:id="rId52" o:title=""/>
          </v:shape>
        </w:pict>
      </w:r>
      <w:r>
        <w:rPr>
          <w:rFonts w:ascii="Calibri" w:hAnsi="Calibri" w:cs="Calibri"/>
        </w:rPr>
        <w:t xml:space="preserve"> - коэффициент параметров деятельности ГП, определяемый в отношении группы "прочие потребители" k-го ГП в соответствии с </w:t>
      </w:r>
      <w:hyperlink w:anchor="Par181" w:history="1">
        <w:r>
          <w:rPr>
            <w:rFonts w:ascii="Calibri" w:hAnsi="Calibri" w:cs="Calibri"/>
            <w:color w:val="0000FF"/>
          </w:rPr>
          <w:t>разделом VI</w:t>
        </w:r>
      </w:hyperlink>
      <w:r>
        <w:rPr>
          <w:rFonts w:ascii="Calibri" w:hAnsi="Calibri" w:cs="Calibri"/>
        </w:rPr>
        <w:t xml:space="preserve"> настоящих Методических указаний;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4" type="#_x0000_t75" style="width:28.8pt;height:21.9pt">
            <v:imagedata r:id="rId53" o:title=""/>
          </v:shape>
        </w:pict>
      </w:r>
      <w:r>
        <w:rPr>
          <w:rFonts w:ascii="Calibri" w:hAnsi="Calibri" w:cs="Calibri"/>
        </w:rPr>
        <w:t xml:space="preserve"> - j-ый вид цены на электрическую энергию и (или) мощность k-го ГП, руб./кВтч или руб./кВт.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доходности продаж </w:t>
      </w:r>
      <w:r>
        <w:rPr>
          <w:rFonts w:ascii="Calibri" w:hAnsi="Calibri" w:cs="Calibri"/>
          <w:position w:val="-14"/>
        </w:rPr>
        <w:pict>
          <v:shape id="_x0000_i1055" type="#_x0000_t75" style="width:31.95pt;height:20.65pt">
            <v:imagedata r:id="rId51" o:title=""/>
          </v:shape>
        </w:pict>
      </w:r>
      <w:r>
        <w:rPr>
          <w:rFonts w:ascii="Calibri" w:hAnsi="Calibri" w:cs="Calibri"/>
        </w:rPr>
        <w:t xml:space="preserve"> и коэффициента параметров деятельности ГП </w:t>
      </w:r>
      <w:r>
        <w:rPr>
          <w:rFonts w:ascii="Calibri" w:hAnsi="Calibri" w:cs="Calibri"/>
          <w:position w:val="-12"/>
        </w:rPr>
        <w:pict>
          <v:shape id="_x0000_i1056" type="#_x0000_t75" style="width:25.65pt;height:20.65pt">
            <v:imagedata r:id="rId52" o:title=""/>
          </v:shape>
        </w:pict>
      </w:r>
      <w:r>
        <w:rPr>
          <w:rFonts w:ascii="Calibri" w:hAnsi="Calibri" w:cs="Calibri"/>
        </w:rPr>
        <w:t xml:space="preserve"> определяются региональным органом с точностью до двух знаков после запятой в соответствии с </w:t>
      </w:r>
      <w:hyperlink w:anchor="Par181" w:history="1">
        <w:r>
          <w:rPr>
            <w:rFonts w:ascii="Calibri" w:hAnsi="Calibri" w:cs="Calibri"/>
            <w:color w:val="0000FF"/>
          </w:rPr>
          <w:t>разделом VI</w:t>
        </w:r>
      </w:hyperlink>
      <w:r>
        <w:rPr>
          <w:rFonts w:ascii="Calibri" w:hAnsi="Calibri" w:cs="Calibri"/>
        </w:rPr>
        <w:t xml:space="preserve"> настоящих Методических указаний. В решениях региональных органов об установлении сбытовых надбавок ГП рекомендуется публиковать указанные значения.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ГП, зона деятельности которого расположена в границах ценовых зон оптового рынка электрической энергии и мощности, рассчитывает величину сбытовой надбавки по установленной региональным органом формуле по окончании расчетного периода и включает ее в предельные уровни нерегулируемых цен в порядке, установленном </w:t>
      </w:r>
      <w:hyperlink r:id="rId54" w:history="1">
        <w:r>
          <w:rPr>
            <w:rFonts w:ascii="Calibri" w:hAnsi="Calibri" w:cs="Calibri"/>
            <w:color w:val="0000FF"/>
          </w:rPr>
          <w:t>Правилами</w:t>
        </w:r>
      </w:hyperlink>
      <w:r>
        <w:rPr>
          <w:rFonts w:ascii="Calibri" w:hAnsi="Calibri" w:cs="Calibri"/>
        </w:rPr>
        <w:t xml:space="preserve"> определения и применения ГП нерегулируемых цен на электрическую энергию (мощность), утвержденными постановлением Правительства Российской Федерации от 29 декабря 2011 года N 1179.</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w:t>
      </w:r>
      <w:r>
        <w:rPr>
          <w:rFonts w:ascii="Calibri" w:hAnsi="Calibri" w:cs="Calibri"/>
          <w:position w:val="-14"/>
        </w:rPr>
        <w:pict>
          <v:shape id="_x0000_i1057" type="#_x0000_t75" style="width:28.8pt;height:21.9pt">
            <v:imagedata r:id="rId53" o:title=""/>
          </v:shape>
        </w:pict>
      </w: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первой ценовой категории - средневзвешенная нерегулируемая цена на </w:t>
      </w:r>
      <w:r>
        <w:rPr>
          <w:rFonts w:ascii="Calibri" w:hAnsi="Calibri" w:cs="Calibri"/>
        </w:rPr>
        <w:lastRenderedPageBreak/>
        <w:t>электрическую энергию (мощность);</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второй ценовой категории - 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третьей и четвертой ценовых категорий: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пятой и шестой ценовых категорий: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16" w:name="Par155"/>
      <w:bookmarkEnd w:id="16"/>
      <w:r>
        <w:rPr>
          <w:rFonts w:ascii="Calibri" w:hAnsi="Calibri" w:cs="Calibri"/>
        </w:rPr>
        <w:t>V. Порядок расчета сбытовых надбавок гарантирующего</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 для потребителей, относящихся к группе "прочие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потребители" в виде формулы и размера таких сбытовых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надбавок на территориях, объединенных в неценовые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Сбытовые надбавки для потребителей группы "прочие потребители" на территориях субъектов Российской Федерации, объединенных в неценовые зоны оптового рынка, рассчитываются в рублях за киловатт-час и (или) рублях за киловатт по </w:t>
      </w:r>
      <w:hyperlink w:anchor="Par164" w:history="1">
        <w:r>
          <w:rPr>
            <w:rFonts w:ascii="Calibri" w:hAnsi="Calibri" w:cs="Calibri"/>
            <w:color w:val="0000FF"/>
          </w:rPr>
          <w:t>формулам (5)</w:t>
        </w:r>
      </w:hyperlink>
      <w:r>
        <w:rPr>
          <w:rFonts w:ascii="Calibri" w:hAnsi="Calibri" w:cs="Calibri"/>
        </w:rPr>
        <w:t xml:space="preserve"> и </w:t>
      </w:r>
      <w:hyperlink w:anchor="Par166" w:history="1">
        <w:r>
          <w:rPr>
            <w:rFonts w:ascii="Calibri" w:hAnsi="Calibri" w:cs="Calibri"/>
            <w:color w:val="0000FF"/>
          </w:rPr>
          <w:t>(6)</w:t>
        </w:r>
      </w:hyperlink>
      <w:r>
        <w:rPr>
          <w:rFonts w:ascii="Calibri" w:hAnsi="Calibri" w:cs="Calibri"/>
        </w:rPr>
        <w:t>, дифференцированно по подгруппам группы "прочие потребители", и учитываются при установлении регулируемых цен (тарифов) на электрическую энергию (мощность).</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сбытовой надбавки k-го ГП для i-ой подгруппы группы "прочие потребители", соответствующую j-му виду цены (тарифа) на электрическую энергию и (или) мощность, региональный орган рассчитывает в руб./кВтч и (или) руб./кВт отдельно для первого и второго полугодия расчетного периода регулирования (</w:t>
      </w:r>
      <w:r>
        <w:rPr>
          <w:rFonts w:ascii="Calibri" w:hAnsi="Calibri" w:cs="Calibri"/>
          <w:position w:val="-14"/>
        </w:rPr>
        <w:pict>
          <v:shape id="_x0000_i1058" type="#_x0000_t75" style="width:53.85pt;height:21.9pt">
            <v:imagedata r:id="rId55" o:title=""/>
          </v:shape>
        </w:pict>
      </w:r>
      <w:r>
        <w:rPr>
          <w:rFonts w:ascii="Calibri" w:hAnsi="Calibri" w:cs="Calibri"/>
        </w:rPr>
        <w:t xml:space="preserve"> и </w:t>
      </w:r>
      <w:r>
        <w:rPr>
          <w:rFonts w:ascii="Calibri" w:hAnsi="Calibri" w:cs="Calibri"/>
          <w:position w:val="-14"/>
        </w:rPr>
        <w:pict>
          <v:shape id="_x0000_i1059" type="#_x0000_t75" style="width:53.85pt;height:21.9pt">
            <v:imagedata r:id="rId56" o:title=""/>
          </v:shape>
        </w:pict>
      </w:r>
      <w:r>
        <w:rPr>
          <w:rFonts w:ascii="Calibri" w:hAnsi="Calibri" w:cs="Calibri"/>
        </w:rPr>
        <w:t>) по формулам: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7" w:name="Par164"/>
      <w:bookmarkEnd w:id="17"/>
      <w:r>
        <w:rPr>
          <w:rFonts w:ascii="Calibri" w:hAnsi="Calibri" w:cs="Calibri"/>
          <w:position w:val="-14"/>
        </w:rPr>
        <w:pict>
          <v:shape id="_x0000_i1060" type="#_x0000_t75" style="width:117.7pt;height:21.9pt">
            <v:imagedata r:id="rId57" o:title=""/>
          </v:shape>
        </w:pict>
      </w:r>
      <w:r>
        <w:rPr>
          <w:rFonts w:ascii="Calibri" w:hAnsi="Calibri" w:cs="Calibri"/>
        </w:rPr>
        <w:t xml:space="preserve"> (5)</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8" w:name="Par166"/>
      <w:bookmarkEnd w:id="18"/>
      <w:r>
        <w:rPr>
          <w:rFonts w:ascii="Calibri" w:hAnsi="Calibri" w:cs="Calibri"/>
          <w:position w:val="-14"/>
        </w:rPr>
        <w:pict>
          <v:shape id="_x0000_i1061" type="#_x0000_t75" style="width:175.95pt;height:21.9pt">
            <v:imagedata r:id="rId58" o:title=""/>
          </v:shape>
        </w:pict>
      </w:r>
      <w:r>
        <w:rPr>
          <w:rFonts w:ascii="Calibri" w:hAnsi="Calibri" w:cs="Calibri"/>
        </w:rPr>
        <w:t xml:space="preserve"> (6)</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53.85pt;height:21.9pt">
            <v:imagedata r:id="rId59" o:title=""/>
          </v:shape>
        </w:pict>
      </w:r>
      <w:r>
        <w:rPr>
          <w:rFonts w:ascii="Calibri" w:hAnsi="Calibri" w:cs="Calibri"/>
        </w:rPr>
        <w:t xml:space="preserve"> - величина сбытовой надбавки k-го ГП для i-ой подгруппы группы "прочие </w:t>
      </w:r>
      <w:r>
        <w:rPr>
          <w:rFonts w:ascii="Calibri" w:hAnsi="Calibri" w:cs="Calibri"/>
        </w:rPr>
        <w:lastRenderedPageBreak/>
        <w:t>потребители", соответствующая j-му виду цены (тарифа) на электрическую энергию и (или) мощность, установленная в отношении второго полугодия базового периода регулирования, руб./кВтч или руб./кВт;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6.95pt;height:21.9pt">
            <v:imagedata r:id="rId60" o:title=""/>
          </v:shape>
        </w:pict>
      </w:r>
      <w:r>
        <w:rPr>
          <w:rFonts w:ascii="Calibri" w:hAnsi="Calibri" w:cs="Calibri"/>
        </w:rPr>
        <w:t xml:space="preserve"> - доходи ость продаж в отношении i-ой подгруппы группы "прочие потребители" k-го ГП на второе полугодие расчетного периода регулирования, определяемая в соответствии с </w:t>
      </w:r>
      <w:hyperlink w:anchor="Par181" w:history="1">
        <w:r>
          <w:rPr>
            <w:rFonts w:ascii="Calibri" w:hAnsi="Calibri" w:cs="Calibri"/>
            <w:color w:val="0000FF"/>
          </w:rPr>
          <w:t>разделом VI</w:t>
        </w:r>
      </w:hyperlink>
      <w:r>
        <w:rPr>
          <w:rFonts w:ascii="Calibri" w:hAnsi="Calibri" w:cs="Calibri"/>
        </w:rPr>
        <w:t xml:space="preserve"> настоящих Методических указаний,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40.05pt;height:20.65pt">
            <v:imagedata r:id="rId61" o:title=""/>
          </v:shape>
        </w:pict>
      </w:r>
      <w:r>
        <w:rPr>
          <w:rFonts w:ascii="Calibri" w:hAnsi="Calibri" w:cs="Calibri"/>
        </w:rPr>
        <w:t xml:space="preserve"> - коэффициент параметров деятельности ГП на второе полугодие расчетного периода регулирования, определяемый в отношении группы "прочие потребители" k-го ГП в соответствии с </w:t>
      </w:r>
      <w:hyperlink w:anchor="Par181" w:history="1">
        <w:r>
          <w:rPr>
            <w:rFonts w:ascii="Calibri" w:hAnsi="Calibri" w:cs="Calibri"/>
            <w:color w:val="0000FF"/>
          </w:rPr>
          <w:t>разделом VI</w:t>
        </w:r>
      </w:hyperlink>
      <w:r>
        <w:rPr>
          <w:rFonts w:ascii="Calibri" w:hAnsi="Calibri" w:cs="Calibri"/>
        </w:rPr>
        <w:t xml:space="preserve"> настоящих Методических указаний;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28.8pt;height:21.9pt">
            <v:imagedata r:id="rId62" o:title=""/>
          </v:shape>
        </w:pict>
      </w:r>
      <w:r>
        <w:rPr>
          <w:rFonts w:ascii="Calibri" w:hAnsi="Calibri" w:cs="Calibri"/>
        </w:rPr>
        <w:t xml:space="preserve"> - j-ый вид тарифа на средневзвешенную стоимость электрической энергии и (или) мощности k-го ГП, руб./кВтч или руб./кВт;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установленных регулирующим органом видов цен (тарифов) для конечных потребителей: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ставка средневзвешенной стоимости единицы электрической энергии (мощности), применяемая при расчете одноставочного тарифа,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ставки средневзвешенной стоимости единицы электрической энергии (мощности), применяемые при расчете одноставочного тарифа, дифференцированного по зонам суток,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ставка средневзвешенной стоимости единицы электрической энергии, применяемая при расчете двухставочного (или) трехставочного тарифа,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ставка средневзвешенной стоимости единицы электрической расчетной мощности, применяемая при расчете двухставочного (или) трехставочного тарифа, руб./кВт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объединенных в неценовые зоны оптового рынка, в решениях об установлении сбытовых надбавок ГП помимо значений сбытовых надбавок по подгруппам группы "прочие потребители", устанавливаемые региональными органами в руб./кВтч и руб./кВт в соответствии с </w:t>
      </w:r>
      <w:hyperlink w:anchor="Par164" w:history="1">
        <w:r>
          <w:rPr>
            <w:rFonts w:ascii="Calibri" w:hAnsi="Calibri" w:cs="Calibri"/>
            <w:color w:val="0000FF"/>
          </w:rPr>
          <w:t>формулами (5)</w:t>
        </w:r>
      </w:hyperlink>
      <w:r>
        <w:rPr>
          <w:rFonts w:ascii="Calibri" w:hAnsi="Calibri" w:cs="Calibri"/>
        </w:rPr>
        <w:t xml:space="preserve"> и </w:t>
      </w:r>
      <w:hyperlink w:anchor="Par166" w:history="1">
        <w:r>
          <w:rPr>
            <w:rFonts w:ascii="Calibri" w:hAnsi="Calibri" w:cs="Calibri"/>
            <w:color w:val="0000FF"/>
          </w:rPr>
          <w:t>(6)</w:t>
        </w:r>
      </w:hyperlink>
      <w:r>
        <w:rPr>
          <w:rFonts w:ascii="Calibri" w:hAnsi="Calibri" w:cs="Calibri"/>
        </w:rPr>
        <w:t xml:space="preserve">, рекомендуется публиковать значения доходности продаж и коэффициента параметров деятельности ГП, использованные в </w:t>
      </w:r>
      <w:hyperlink w:anchor="Par166" w:history="1">
        <w:r>
          <w:rPr>
            <w:rFonts w:ascii="Calibri" w:hAnsi="Calibri" w:cs="Calibri"/>
            <w:color w:val="0000FF"/>
          </w:rPr>
          <w:t>формуле (6)</w:t>
        </w:r>
      </w:hyperlink>
      <w:r>
        <w:rPr>
          <w:rFonts w:ascii="Calibri" w:hAnsi="Calibri" w:cs="Calibri"/>
        </w:rPr>
        <w:t xml:space="preserve"> для соответствующих подгрупп группы "прочие потребители".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размера сбытовых надбавок для потребителей, относящихся к группе "прочие потребители", используются расчетные </w:t>
      </w:r>
      <w:hyperlink w:anchor="Par1851" w:history="1">
        <w:r>
          <w:rPr>
            <w:rFonts w:ascii="Calibri" w:hAnsi="Calibri" w:cs="Calibri"/>
            <w:color w:val="0000FF"/>
          </w:rPr>
          <w:t>таблицы 3.8</w:t>
        </w:r>
      </w:hyperlink>
      <w:r>
        <w:rPr>
          <w:rFonts w:ascii="Calibri" w:hAnsi="Calibri" w:cs="Calibri"/>
        </w:rPr>
        <w:t xml:space="preserve">, </w:t>
      </w:r>
      <w:hyperlink w:anchor="Par2176" w:history="1">
        <w:r>
          <w:rPr>
            <w:rFonts w:ascii="Calibri" w:hAnsi="Calibri" w:cs="Calibri"/>
            <w:color w:val="0000FF"/>
          </w:rPr>
          <w:t>3.10</w:t>
        </w:r>
      </w:hyperlink>
      <w:r>
        <w:rPr>
          <w:rFonts w:ascii="Calibri" w:hAnsi="Calibri" w:cs="Calibri"/>
        </w:rPr>
        <w:t xml:space="preserve">, </w:t>
      </w:r>
      <w:hyperlink w:anchor="Par2501" w:history="1">
        <w:r>
          <w:rPr>
            <w:rFonts w:ascii="Calibri" w:hAnsi="Calibri" w:cs="Calibri"/>
            <w:color w:val="0000FF"/>
          </w:rPr>
          <w:t>3.12</w:t>
        </w:r>
      </w:hyperlink>
      <w:r>
        <w:rPr>
          <w:rFonts w:ascii="Calibri" w:hAnsi="Calibri" w:cs="Calibri"/>
        </w:rPr>
        <w:t xml:space="preserve">, </w:t>
      </w:r>
      <w:hyperlink w:anchor="Par2826" w:history="1">
        <w:r>
          <w:rPr>
            <w:rFonts w:ascii="Calibri" w:hAnsi="Calibri" w:cs="Calibri"/>
            <w:color w:val="0000FF"/>
          </w:rPr>
          <w:t>3.14</w:t>
        </w:r>
      </w:hyperlink>
      <w:r>
        <w:rPr>
          <w:rFonts w:ascii="Calibri" w:hAnsi="Calibri" w:cs="Calibri"/>
        </w:rPr>
        <w:t>, представленные в приложении 3 к настоящим Методическим указаниям.</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19" w:name="Par181"/>
      <w:bookmarkEnd w:id="19"/>
      <w:r>
        <w:rPr>
          <w:rFonts w:ascii="Calibri" w:hAnsi="Calibri" w:cs="Calibri"/>
        </w:rPr>
        <w:t>VI. Доходность продаж</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Доходность продаж в отношении i-й подгруппы группы "прочие потребители" k-го ГП определяется в процентах отдельно для первого и второго полугодия расчетного периода регулирования (</w:t>
      </w:r>
      <w:r>
        <w:rPr>
          <w:rFonts w:ascii="Calibri" w:hAnsi="Calibri" w:cs="Calibri"/>
          <w:position w:val="-14"/>
        </w:rPr>
        <w:pict>
          <v:shape id="_x0000_i1066" type="#_x0000_t75" style="width:36.95pt;height:21.9pt">
            <v:imagedata r:id="rId63" o:title=""/>
          </v:shape>
        </w:pict>
      </w:r>
      <w:r>
        <w:rPr>
          <w:rFonts w:ascii="Calibri" w:hAnsi="Calibri" w:cs="Calibri"/>
        </w:rPr>
        <w:t xml:space="preserve"> и </w:t>
      </w:r>
      <w:r>
        <w:rPr>
          <w:rFonts w:ascii="Calibri" w:hAnsi="Calibri" w:cs="Calibri"/>
          <w:position w:val="-14"/>
        </w:rPr>
        <w:pict>
          <v:shape id="_x0000_i1067" type="#_x0000_t75" style="width:36.95pt;height:21.9pt">
            <v:imagedata r:id="rId60" o:title=""/>
          </v:shape>
        </w:pict>
      </w:r>
      <w:r>
        <w:rPr>
          <w:rFonts w:ascii="Calibri" w:hAnsi="Calibri" w:cs="Calibri"/>
        </w:rPr>
        <w:t>) по формулам: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0" w:name="Par185"/>
      <w:bookmarkEnd w:id="20"/>
      <w:r>
        <w:rPr>
          <w:rFonts w:ascii="Calibri" w:hAnsi="Calibri" w:cs="Calibri"/>
          <w:position w:val="-14"/>
        </w:rPr>
        <w:pict>
          <v:shape id="_x0000_i1068" type="#_x0000_t75" style="width:89.55pt;height:21.9pt">
            <v:imagedata r:id="rId64" o:title=""/>
          </v:shape>
        </w:pict>
      </w:r>
      <w:r>
        <w:rPr>
          <w:rFonts w:ascii="Calibri" w:hAnsi="Calibri" w:cs="Calibri"/>
        </w:rPr>
        <w:t xml:space="preserve"> (7)</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1" w:name="Par187"/>
      <w:bookmarkEnd w:id="21"/>
      <w:r>
        <w:rPr>
          <w:rFonts w:ascii="Calibri" w:hAnsi="Calibri" w:cs="Calibri"/>
          <w:position w:val="-14"/>
        </w:rPr>
        <w:pict>
          <v:shape id="_x0000_i1069" type="#_x0000_t75" style="width:177.2pt;height:21.9pt">
            <v:imagedata r:id="rId65" o:title=""/>
          </v:shape>
        </w:pict>
      </w:r>
      <w:r>
        <w:rPr>
          <w:rFonts w:ascii="Calibri" w:hAnsi="Calibri" w:cs="Calibri"/>
        </w:rPr>
        <w:t xml:space="preserve"> (8)</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43.2pt;height:21.9pt">
            <v:imagedata r:id="rId66" o:title=""/>
          </v:shape>
        </w:pict>
      </w:r>
      <w:r>
        <w:rPr>
          <w:rFonts w:ascii="Calibri" w:hAnsi="Calibri" w:cs="Calibri"/>
        </w:rPr>
        <w:t xml:space="preserve"> - доходность продаж для i-й подгруппы группы "прочие потребители" k-го ГП, определенная в отношении второго полугодия базового периода регулирования,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39.45pt;height:20.65pt">
            <v:imagedata r:id="rId67" o:title=""/>
          </v:shape>
        </w:pict>
      </w:r>
      <w:r>
        <w:rPr>
          <w:rFonts w:ascii="Calibri" w:hAnsi="Calibri" w:cs="Calibri"/>
        </w:rPr>
        <w:t xml:space="preserve"> - базовая доходность продаж по i-ой подгруппе группы "прочие потребители" k-го ГП,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29.45pt;height:21.9pt">
            <v:imagedata r:id="rId68" o:title=""/>
          </v:shape>
        </w:pict>
      </w:r>
      <w:r>
        <w:rPr>
          <w:rFonts w:ascii="Calibri" w:hAnsi="Calibri" w:cs="Calibri"/>
        </w:rPr>
        <w:t xml:space="preserve"> - поправочный коэффициент, определяемый для i-ой подгруппы группы "прочие </w:t>
      </w:r>
      <w:r>
        <w:rPr>
          <w:rFonts w:ascii="Calibri" w:hAnsi="Calibri" w:cs="Calibri"/>
        </w:rPr>
        <w:lastRenderedPageBreak/>
        <w:t>потребители" в зависимости от объема потребления электрической энергии потребителями (покупателями)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3" type="#_x0000_t75" style="width:26.3pt;height:21.9pt">
            <v:imagedata r:id="rId69" o:title=""/>
          </v:shape>
        </w:pict>
      </w:r>
      <w:r>
        <w:rPr>
          <w:rFonts w:ascii="Calibri" w:hAnsi="Calibri" w:cs="Calibri"/>
        </w:rPr>
        <w:t xml:space="preserve"> - поправочный коэффициент, определяемый для i-ой подгруппы группы "прочие потребители" в зависимости от доли объема потребления электрической энергии населением в объеме потребления электрической энергии потребителями (покупателями)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25.65pt;height:20.65pt">
            <v:imagedata r:id="rId70" o:title=""/>
          </v:shape>
        </w:pict>
      </w:r>
      <w:r>
        <w:rPr>
          <w:rFonts w:ascii="Calibri" w:hAnsi="Calibri" w:cs="Calibri"/>
        </w:rPr>
        <w:t xml:space="preserve"> - поправочный коэффициент, определяемый в зависимости от территориальных особенностей зоны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расчета доходности продаж значения параметров </w:t>
      </w:r>
      <w:r>
        <w:rPr>
          <w:rFonts w:ascii="Calibri" w:hAnsi="Calibri" w:cs="Calibri"/>
          <w:position w:val="-14"/>
        </w:rPr>
        <w:pict>
          <v:shape id="_x0000_i1075" type="#_x0000_t75" style="width:39.45pt;height:20.65pt">
            <v:imagedata r:id="rId67" o:title=""/>
          </v:shape>
        </w:pict>
      </w:r>
      <w:r>
        <w:rPr>
          <w:rFonts w:ascii="Calibri" w:hAnsi="Calibri" w:cs="Calibri"/>
        </w:rPr>
        <w:t xml:space="preserve">, </w:t>
      </w:r>
      <w:r>
        <w:rPr>
          <w:rFonts w:ascii="Calibri" w:hAnsi="Calibri" w:cs="Calibri"/>
          <w:position w:val="-14"/>
        </w:rPr>
        <w:pict>
          <v:shape id="_x0000_i1076" type="#_x0000_t75" style="width:29.45pt;height:21.9pt">
            <v:imagedata r:id="rId71" o:title=""/>
          </v:shape>
        </w:pict>
      </w:r>
      <w:r>
        <w:rPr>
          <w:rFonts w:ascii="Calibri" w:hAnsi="Calibri" w:cs="Calibri"/>
        </w:rPr>
        <w:t xml:space="preserve">, </w:t>
      </w:r>
      <w:r>
        <w:rPr>
          <w:rFonts w:ascii="Calibri" w:hAnsi="Calibri" w:cs="Calibri"/>
          <w:position w:val="-14"/>
        </w:rPr>
        <w:pict>
          <v:shape id="_x0000_i1077" type="#_x0000_t75" style="width:26.3pt;height:21.9pt">
            <v:imagedata r:id="rId69" o:title=""/>
          </v:shape>
        </w:pict>
      </w:r>
      <w:r>
        <w:rPr>
          <w:rFonts w:ascii="Calibri" w:hAnsi="Calibri" w:cs="Calibri"/>
        </w:rPr>
        <w:t xml:space="preserve"> принимаются равными соответствующим табличным значениям, приведенным в </w:t>
      </w:r>
      <w:hyperlink w:anchor="Par405" w:history="1">
        <w:r>
          <w:rPr>
            <w:rFonts w:ascii="Calibri" w:hAnsi="Calibri" w:cs="Calibri"/>
            <w:color w:val="0000FF"/>
          </w:rPr>
          <w:t>приложении 1</w:t>
        </w:r>
      </w:hyperlink>
      <w:r>
        <w:rPr>
          <w:rFonts w:ascii="Calibri" w:hAnsi="Calibri" w:cs="Calibri"/>
        </w:rPr>
        <w:t xml:space="preserve"> к настоящим Методическим указаниям. Значение коэффициента </w:t>
      </w:r>
      <w:r>
        <w:rPr>
          <w:rFonts w:ascii="Calibri" w:hAnsi="Calibri" w:cs="Calibri"/>
          <w:position w:val="-12"/>
        </w:rPr>
        <w:pict>
          <v:shape id="_x0000_i1078" type="#_x0000_t75" style="width:25.65pt;height:20.65pt">
            <v:imagedata r:id="rId70" o:title=""/>
          </v:shape>
        </w:pict>
      </w:r>
      <w:r>
        <w:rPr>
          <w:rFonts w:ascii="Calibri" w:hAnsi="Calibri" w:cs="Calibri"/>
        </w:rPr>
        <w:t xml:space="preserve"> определяется в соответствии с пунктом 20 настоящих Методических указаний с точностью до двух знаков после запятой.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размера доходности продаж по подгруппам группы "прочие потребители" используются расчетные </w:t>
      </w:r>
      <w:hyperlink w:anchor="Par1779" w:history="1">
        <w:r>
          <w:rPr>
            <w:rFonts w:ascii="Calibri" w:hAnsi="Calibri" w:cs="Calibri"/>
            <w:color w:val="0000FF"/>
          </w:rPr>
          <w:t>таблицы 3.7</w:t>
        </w:r>
      </w:hyperlink>
      <w:r>
        <w:rPr>
          <w:rFonts w:ascii="Calibri" w:hAnsi="Calibri" w:cs="Calibri"/>
        </w:rPr>
        <w:t xml:space="preserve">, </w:t>
      </w:r>
      <w:hyperlink w:anchor="Par2107" w:history="1">
        <w:r>
          <w:rPr>
            <w:rFonts w:ascii="Calibri" w:hAnsi="Calibri" w:cs="Calibri"/>
            <w:color w:val="0000FF"/>
          </w:rPr>
          <w:t>3.9</w:t>
        </w:r>
      </w:hyperlink>
      <w:r>
        <w:rPr>
          <w:rFonts w:ascii="Calibri" w:hAnsi="Calibri" w:cs="Calibri"/>
        </w:rPr>
        <w:t xml:space="preserve">, </w:t>
      </w:r>
      <w:hyperlink w:anchor="Par2432" w:history="1">
        <w:r>
          <w:rPr>
            <w:rFonts w:ascii="Calibri" w:hAnsi="Calibri" w:cs="Calibri"/>
            <w:color w:val="0000FF"/>
          </w:rPr>
          <w:t>3.11</w:t>
        </w:r>
      </w:hyperlink>
      <w:r>
        <w:rPr>
          <w:rFonts w:ascii="Calibri" w:hAnsi="Calibri" w:cs="Calibri"/>
        </w:rPr>
        <w:t xml:space="preserve">, </w:t>
      </w:r>
      <w:hyperlink w:anchor="Par2757" w:history="1">
        <w:r>
          <w:rPr>
            <w:rFonts w:ascii="Calibri" w:hAnsi="Calibri" w:cs="Calibri"/>
            <w:color w:val="0000FF"/>
          </w:rPr>
          <w:t>3.13</w:t>
        </w:r>
      </w:hyperlink>
      <w:r>
        <w:rPr>
          <w:rFonts w:ascii="Calibri" w:hAnsi="Calibri" w:cs="Calibri"/>
        </w:rPr>
        <w:t>, представленные в приложении 3 к настоящим Методическим указаниям.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w:anchor="Par410" w:history="1">
        <w:r>
          <w:rPr>
            <w:rFonts w:ascii="Calibri" w:hAnsi="Calibri" w:cs="Calibri"/>
            <w:color w:val="0000FF"/>
          </w:rPr>
          <w:t>таблице</w:t>
        </w:r>
      </w:hyperlink>
      <w:r>
        <w:rPr>
          <w:rFonts w:ascii="Calibri" w:hAnsi="Calibri" w:cs="Calibri"/>
        </w:rPr>
        <w:t xml:space="preserve">, приведенной в приложении 1 к настоящим Методическим указаниям, выбирается соответствующий k-му ГП строку значений параметра </w:t>
      </w:r>
      <w:r>
        <w:rPr>
          <w:rFonts w:ascii="Calibri" w:hAnsi="Calibri" w:cs="Calibri"/>
          <w:position w:val="-14"/>
        </w:rPr>
        <w:pict>
          <v:shape id="_x0000_i1079" type="#_x0000_t75" style="width:39.45pt;height:20.65pt">
            <v:imagedata r:id="rId67" o:title=""/>
          </v:shape>
        </w:pict>
      </w:r>
      <w:r>
        <w:rPr>
          <w:rFonts w:ascii="Calibri" w:hAnsi="Calibri" w:cs="Calibri"/>
        </w:rPr>
        <w:t xml:space="preserve"> исходя из территориальной принадлежности зоны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444" w:history="1">
        <w:r>
          <w:rPr>
            <w:rFonts w:ascii="Calibri" w:hAnsi="Calibri" w:cs="Calibri"/>
            <w:color w:val="0000FF"/>
          </w:rPr>
          <w:t>таблице</w:t>
        </w:r>
      </w:hyperlink>
      <w:r>
        <w:rPr>
          <w:rFonts w:ascii="Calibri" w:hAnsi="Calibri" w:cs="Calibri"/>
        </w:rPr>
        <w:t xml:space="preserve">, приведенной в приложении 1 к настоящим Методическим указаниям, используется соответствующий k-му ГП столбец значений поправочного коэффициента </w:t>
      </w:r>
      <w:r>
        <w:rPr>
          <w:rFonts w:ascii="Calibri" w:hAnsi="Calibri" w:cs="Calibri"/>
          <w:position w:val="-14"/>
        </w:rPr>
        <w:pict>
          <v:shape id="_x0000_i1080" type="#_x0000_t75" style="width:29.45pt;height:21.9pt">
            <v:imagedata r:id="rId72" o:title=""/>
          </v:shape>
        </w:pict>
      </w:r>
      <w:r>
        <w:rPr>
          <w:rFonts w:ascii="Calibri" w:hAnsi="Calibri" w:cs="Calibri"/>
        </w:rPr>
        <w:t xml:space="preserve"> исходя из принадлежности годового объема потребления электрической энергии k-го ГП, предусмотренного сводным прогнозным балансом на расчетный период регулирования, с учетом населения, соответствующему диапазону объемов потребления электрической энергии, указанному в </w:t>
      </w:r>
      <w:hyperlink w:anchor="Par444" w:history="1">
        <w:r>
          <w:rPr>
            <w:rFonts w:ascii="Calibri" w:hAnsi="Calibri" w:cs="Calibri"/>
            <w:color w:val="0000FF"/>
          </w:rPr>
          <w:t>таблице</w:t>
        </w:r>
      </w:hyperlink>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466" w:history="1">
        <w:r>
          <w:rPr>
            <w:rFonts w:ascii="Calibri" w:hAnsi="Calibri" w:cs="Calibri"/>
            <w:color w:val="0000FF"/>
          </w:rPr>
          <w:t>таблице</w:t>
        </w:r>
      </w:hyperlink>
      <w:r>
        <w:rPr>
          <w:rFonts w:ascii="Calibri" w:hAnsi="Calibri" w:cs="Calibri"/>
        </w:rPr>
        <w:t xml:space="preserve">, приведенной в приложении 1 к настоящим Методическим указаниям, используется соответствующий k-му ГП столбец значений поправочного коэффициента </w:t>
      </w:r>
      <w:r>
        <w:rPr>
          <w:rFonts w:ascii="Calibri" w:hAnsi="Calibri" w:cs="Calibri"/>
          <w:position w:val="-14"/>
        </w:rPr>
        <w:pict>
          <v:shape id="_x0000_i1081" type="#_x0000_t75" style="width:26.3pt;height:21.9pt">
            <v:imagedata r:id="rId69" o:title=""/>
          </v:shape>
        </w:pict>
      </w:r>
      <w:r>
        <w:rPr>
          <w:rFonts w:ascii="Calibri" w:hAnsi="Calibri" w:cs="Calibri"/>
        </w:rPr>
        <w:t xml:space="preserve"> исходя из принадлежности доли объема потребления электрической энергии населением в потреблении электрической энергии k-го ГП соответствующему диапазону доли объема потребления электрической энергии населением в объеме потребления электрической энергии потребителями (покупателями), указанному в </w:t>
      </w:r>
      <w:hyperlink w:anchor="Par466" w:history="1">
        <w:r>
          <w:rPr>
            <w:rFonts w:ascii="Calibri" w:hAnsi="Calibri" w:cs="Calibri"/>
            <w:color w:val="0000FF"/>
          </w:rPr>
          <w:t>таблице</w:t>
        </w:r>
      </w:hyperlink>
      <w:r>
        <w:rPr>
          <w:rFonts w:ascii="Calibri" w:hAnsi="Calibri" w:cs="Calibri"/>
        </w:rPr>
        <w:t>. Для этой цели доля объема потребления электрической энергии населением в потреблении электрической энергии k-го ГП (</w:t>
      </w:r>
      <w:r>
        <w:rPr>
          <w:rFonts w:ascii="Calibri" w:hAnsi="Calibri" w:cs="Calibri"/>
          <w:position w:val="-12"/>
        </w:rPr>
        <w:pict>
          <v:shape id="_x0000_i1082" type="#_x0000_t75" style="width:26.9pt;height:20.65pt">
            <v:imagedata r:id="rId73" o:title=""/>
          </v:shape>
        </w:pict>
      </w:r>
      <w:r>
        <w:rPr>
          <w:rFonts w:ascii="Calibri" w:hAnsi="Calibri" w:cs="Calibri"/>
        </w:rPr>
        <w:t>) рассчитывается по формуле: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83" type="#_x0000_t75" style="width:63.85pt;height:39.45pt">
            <v:imagedata r:id="rId74" o:title=""/>
          </v:shape>
        </w:pict>
      </w:r>
      <w:r>
        <w:rPr>
          <w:rFonts w:ascii="Calibri" w:hAnsi="Calibri" w:cs="Calibri"/>
        </w:rPr>
        <w:t xml:space="preserve"> (9)</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25.65pt;height:20.65pt">
            <v:imagedata r:id="rId75" o:title=""/>
          </v:shape>
        </w:pict>
      </w:r>
      <w:r>
        <w:rPr>
          <w:rFonts w:ascii="Calibri" w:hAnsi="Calibri" w:cs="Calibri"/>
        </w:rPr>
        <w:t xml:space="preserve"> - объем потребления электрической энергии населением, указанный в сводном прогнозном балансе в отношении k-ого ГП на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23.8pt;height:20.65pt">
            <v:imagedata r:id="rId76" o:title=""/>
          </v:shape>
        </w:pict>
      </w:r>
      <w:r>
        <w:rPr>
          <w:rFonts w:ascii="Calibri" w:hAnsi="Calibri" w:cs="Calibri"/>
        </w:rPr>
        <w:t xml:space="preserve"> - годовой объем потребления электрической энергии k-ым ГП, с учетом населения указанный в сводном прогнозном балансе в отношении k-ого ГП на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Поправочный коэффициент определяется в зависимости от территориальных особенностей зоны деятельности k-го ГП (</w:t>
      </w:r>
      <w:r>
        <w:rPr>
          <w:rFonts w:ascii="Calibri" w:hAnsi="Calibri" w:cs="Calibri"/>
          <w:position w:val="-12"/>
        </w:rPr>
        <w:pict>
          <v:shape id="_x0000_i1086" type="#_x0000_t75" style="width:25.65pt;height:20.65pt">
            <v:imagedata r:id="rId77" o:title=""/>
          </v:shape>
        </w:pict>
      </w:r>
      <w:r>
        <w:rPr>
          <w:rFonts w:ascii="Calibri" w:hAnsi="Calibri" w:cs="Calibri"/>
        </w:rPr>
        <w:t>) по формулам: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lastRenderedPageBreak/>
        <w:pict>
          <v:shape id="_x0000_i1087" type="#_x0000_t75" style="width:63.85pt;height:40.05pt">
            <v:imagedata r:id="rId78" o:title=""/>
          </v:shape>
        </w:pict>
      </w:r>
      <w:r>
        <w:rPr>
          <w:rFonts w:ascii="Calibri" w:hAnsi="Calibri" w:cs="Calibri"/>
        </w:rPr>
        <w:t xml:space="preserve"> (10)</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2" w:name="Par210"/>
      <w:bookmarkEnd w:id="22"/>
      <w:r>
        <w:rPr>
          <w:rFonts w:ascii="Calibri" w:hAnsi="Calibri" w:cs="Calibri"/>
          <w:position w:val="-30"/>
        </w:rPr>
        <w:pict>
          <v:shape id="_x0000_i1088" type="#_x0000_t75" style="width:160.9pt;height:40.05pt">
            <v:imagedata r:id="rId79" o:title=""/>
          </v:shape>
        </w:pict>
      </w:r>
      <w:r>
        <w:rPr>
          <w:rFonts w:ascii="Calibri" w:hAnsi="Calibri" w:cs="Calibri"/>
        </w:rPr>
        <w:t xml:space="preserve"> (11)</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3" w:name="Par212"/>
      <w:bookmarkEnd w:id="23"/>
      <w:r>
        <w:rPr>
          <w:rFonts w:ascii="Calibri" w:hAnsi="Calibri" w:cs="Calibri"/>
          <w:position w:val="-30"/>
        </w:rPr>
        <w:pict>
          <v:shape id="_x0000_i1089" type="#_x0000_t75" style="width:149.65pt;height:39.45pt">
            <v:imagedata r:id="rId80" o:title=""/>
          </v:shape>
        </w:pict>
      </w:r>
      <w:r>
        <w:rPr>
          <w:rFonts w:ascii="Calibri" w:hAnsi="Calibri" w:cs="Calibri"/>
        </w:rPr>
        <w:t xml:space="preserve"> (12)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28.8pt;height:21.9pt">
            <v:imagedata r:id="rId81" o:title=""/>
          </v:shape>
        </w:pict>
      </w:r>
      <w:r>
        <w:rPr>
          <w:rFonts w:ascii="Calibri" w:hAnsi="Calibri" w:cs="Calibri"/>
        </w:rPr>
        <w:t xml:space="preserve"> - цена на электрическую энергию (мощность), рассчитанная по </w:t>
      </w:r>
      <w:hyperlink w:anchor="Par210" w:history="1">
        <w:r>
          <w:rPr>
            <w:rFonts w:ascii="Calibri" w:hAnsi="Calibri" w:cs="Calibri"/>
            <w:color w:val="0000FF"/>
          </w:rPr>
          <w:t>формуле (11)</w:t>
        </w:r>
      </w:hyperlink>
      <w:r>
        <w:rPr>
          <w:rFonts w:ascii="Calibri" w:hAnsi="Calibri" w:cs="Calibri"/>
        </w:rPr>
        <w:t>,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8.8pt;height:20.65pt">
            <v:imagedata r:id="rId82" o:title=""/>
          </v:shape>
        </w:pict>
      </w:r>
      <w:r>
        <w:rPr>
          <w:rFonts w:ascii="Calibri" w:hAnsi="Calibri" w:cs="Calibri"/>
        </w:rPr>
        <w:t xml:space="preserve"> - цена на электрическую энергию (мощность), рассчитанная по </w:t>
      </w:r>
      <w:hyperlink w:anchor="Par212" w:history="1">
        <w:r>
          <w:rPr>
            <w:rFonts w:ascii="Calibri" w:hAnsi="Calibri" w:cs="Calibri"/>
            <w:color w:val="0000FF"/>
          </w:rPr>
          <w:t>формуле (12)</w:t>
        </w:r>
      </w:hyperlink>
      <w:r>
        <w:rPr>
          <w:rFonts w:ascii="Calibri" w:hAnsi="Calibri" w:cs="Calibri"/>
        </w:rPr>
        <w:t>,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25.65pt;height:21.9pt">
            <v:imagedata r:id="rId83" o:title=""/>
          </v:shape>
        </w:pict>
      </w:r>
      <w:r>
        <w:rPr>
          <w:rFonts w:ascii="Calibri" w:hAnsi="Calibri" w:cs="Calibri"/>
        </w:rPr>
        <w:t xml:space="preserve"> - цена на электрическую энергию, определяемая в рублях за киловатт-час в зависимости от места расположения зоны деятельности k-го ГП следующим образом: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в p-ой (p = 1 или 2) ценовой зоне оптового рынка, то </w:t>
      </w:r>
      <w:r>
        <w:rPr>
          <w:rFonts w:ascii="Calibri" w:hAnsi="Calibri" w:cs="Calibri"/>
          <w:position w:val="-14"/>
        </w:rPr>
        <w:pict>
          <v:shape id="_x0000_i1093" type="#_x0000_t75" style="width:25.65pt;height:21.9pt">
            <v:imagedata r:id="rId83" o:title=""/>
          </v:shape>
        </w:pict>
      </w:r>
      <w:r>
        <w:rPr>
          <w:rFonts w:ascii="Calibri" w:hAnsi="Calibri" w:cs="Calibri"/>
        </w:rPr>
        <w:t xml:space="preserve"> - опубликованная Советом рынка на расчетный период регулирования прогнозная свободная (нерегулируемая) цена на электрическую энергию для p-ой (p = 1 или 2, соответственно) ценовой зоны оптового рынка;</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в неценовой зоне оптового рынка, то </w:t>
      </w:r>
      <w:r>
        <w:rPr>
          <w:rFonts w:ascii="Calibri" w:hAnsi="Calibri" w:cs="Calibri"/>
          <w:position w:val="-14"/>
        </w:rPr>
        <w:pict>
          <v:shape id="_x0000_i1094" type="#_x0000_t75" style="width:25.65pt;height:21.9pt">
            <v:imagedata r:id="rId83" o:title=""/>
          </v:shape>
        </w:pict>
      </w:r>
      <w:r>
        <w:rPr>
          <w:rFonts w:ascii="Calibri" w:hAnsi="Calibri" w:cs="Calibri"/>
        </w:rPr>
        <w:t xml:space="preserve"> - опубликованная ФСТ России средняя индикативная цена на электрическую энергию для p-ой неценовой зоны Российской Федерации, в которой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25.65pt;height:21.9pt">
            <v:imagedata r:id="rId84" o:title=""/>
          </v:shape>
        </w:pict>
      </w:r>
      <w:r>
        <w:rPr>
          <w:rFonts w:ascii="Calibri" w:hAnsi="Calibri" w:cs="Calibri"/>
        </w:rPr>
        <w:t xml:space="preserve"> - цена на мощность, определяемая в рублях за киловатт в зависимости от места расположения зоны деятельности k-го ГП следующим образом: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в p-ой (p = 1 или 2) ценовой зоне оптового рынка, то </w:t>
      </w:r>
      <w:r>
        <w:rPr>
          <w:rFonts w:ascii="Calibri" w:hAnsi="Calibri" w:cs="Calibri"/>
          <w:position w:val="-14"/>
        </w:rPr>
        <w:pict>
          <v:shape id="_x0000_i1096" type="#_x0000_t75" style="width:25.65pt;height:21.9pt">
            <v:imagedata r:id="rId84" o:title=""/>
          </v:shape>
        </w:pict>
      </w:r>
      <w:r>
        <w:rPr>
          <w:rFonts w:ascii="Calibri" w:hAnsi="Calibri" w:cs="Calibri"/>
        </w:rPr>
        <w:t xml:space="preserve"> - опубликованная Советом рынка на расчетный период регулирования прогнозная свободная (нерегулируемая) цена на мощность для p-ой (p = 1 или 2, соответственно) ценовой зоны оптового рынка;</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в неценовой зоне оптового рынка, то </w:t>
      </w:r>
      <w:r>
        <w:rPr>
          <w:rFonts w:ascii="Calibri" w:hAnsi="Calibri" w:cs="Calibri"/>
          <w:position w:val="-14"/>
        </w:rPr>
        <w:pict>
          <v:shape id="_x0000_i1097" type="#_x0000_t75" style="width:25.65pt;height:21.9pt">
            <v:imagedata r:id="rId84" o:title=""/>
          </v:shape>
        </w:pict>
      </w:r>
      <w:r>
        <w:rPr>
          <w:rFonts w:ascii="Calibri" w:hAnsi="Calibri" w:cs="Calibri"/>
        </w:rPr>
        <w:t xml:space="preserve"> - опубликованная ФСТ России средняя индикативная цена на мощность для p-ой неценовой зоны Российской Федерации, в которой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17.55pt;height:22.55pt">
            <v:imagedata r:id="rId85" o:title=""/>
          </v:shape>
        </w:pict>
      </w:r>
      <w:r>
        <w:rPr>
          <w:rFonts w:ascii="Calibri" w:hAnsi="Calibri" w:cs="Calibri"/>
        </w:rPr>
        <w:t xml:space="preserve"> - прогнозный объем потребления электрической энергии, приобретаемой потребителями (покупателями) k-го ГП, не относящимися к населению, определяемый в соответствии со сводным прогнозным балансом на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9" type="#_x0000_t75" style="width:20.65pt;height:22.55pt">
            <v:imagedata r:id="rId86" o:title=""/>
          </v:shape>
        </w:pict>
      </w:r>
      <w:r>
        <w:rPr>
          <w:rFonts w:ascii="Calibri" w:hAnsi="Calibri" w:cs="Calibri"/>
        </w:rPr>
        <w:t xml:space="preserve"> - прогнозный объем потребления мощности, оплачиваемой потребителями (покупателями) k-го ГП, не относящимися к населению, определяемый в соответствии со сводным прогнозным балансом на расчетный период регулирования (в 2012 году - исходя из объема потребления мощности населением), 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0" type="#_x0000_t75" style="width:18.8pt;height:20.65pt">
            <v:imagedata r:id="rId87" o:title=""/>
          </v:shape>
        </w:pict>
      </w:r>
      <w:r>
        <w:rPr>
          <w:rFonts w:ascii="Calibri" w:hAnsi="Calibri" w:cs="Calibri"/>
        </w:rPr>
        <w:t xml:space="preserve"> - цена на электрическую энергию, определяемая в рублях за киловатт-час в зависимости от места расположения зоны деятельности k-го ГП следующим образом: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на территориях ценовых зон оптового рынка, для которых Правительством Российской Федерации не установлены особенности </w:t>
      </w:r>
      <w:r>
        <w:rPr>
          <w:rFonts w:ascii="Calibri" w:hAnsi="Calibri" w:cs="Calibri"/>
        </w:rPr>
        <w:lastRenderedPageBreak/>
        <w:t xml:space="preserve">функционирования оптового и розничных рынков, то </w:t>
      </w:r>
      <w:r>
        <w:rPr>
          <w:rFonts w:ascii="Calibri" w:hAnsi="Calibri" w:cs="Calibri"/>
          <w:position w:val="-12"/>
        </w:rPr>
        <w:pict>
          <v:shape id="_x0000_i1101" type="#_x0000_t75" style="width:18.8pt;height:20.65pt">
            <v:imagedata r:id="rId87" o:title=""/>
          </v:shape>
        </w:pict>
      </w:r>
      <w:r>
        <w:rPr>
          <w:rFonts w:ascii="Calibri" w:hAnsi="Calibri" w:cs="Calibri"/>
        </w:rPr>
        <w:t xml:space="preserve"> - опубликованная Советом рынка на расчетный период регулирования прогнозная свободная (нерегулируемая) цена на электрическую энергию для субъекта Российской Федерации, в котором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на территориях ценовых зон оптового рынка, для которых Правительством Российской Федерации установлены особенности функционирования оптового и розничных рынков, то </w:t>
      </w:r>
      <w:r>
        <w:rPr>
          <w:rFonts w:ascii="Calibri" w:hAnsi="Calibri" w:cs="Calibri"/>
          <w:position w:val="-12"/>
        </w:rPr>
        <w:pict>
          <v:shape id="_x0000_i1102" type="#_x0000_t75" style="width:18.8pt;height:20.65pt">
            <v:imagedata r:id="rId87" o:title=""/>
          </v:shape>
        </w:pict>
      </w:r>
      <w:r>
        <w:rPr>
          <w:rFonts w:ascii="Calibri" w:hAnsi="Calibri" w:cs="Calibri"/>
        </w:rPr>
        <w:t xml:space="preserve"> - установленная на расчетный период регулирования ФСТ России индикативная цена на электрическую энергию для потребителей (покупателей), не относящихся к населению, для субъекта Российской Федерации, в котором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в неценовой зоне оптового рынка, то </w:t>
      </w:r>
      <w:r>
        <w:rPr>
          <w:rFonts w:ascii="Calibri" w:hAnsi="Calibri" w:cs="Calibri"/>
          <w:position w:val="-12"/>
        </w:rPr>
        <w:pict>
          <v:shape id="_x0000_i1103" type="#_x0000_t75" style="width:18.8pt;height:20.65pt">
            <v:imagedata r:id="rId87" o:title=""/>
          </v:shape>
        </w:pict>
      </w:r>
      <w:r>
        <w:rPr>
          <w:rFonts w:ascii="Calibri" w:hAnsi="Calibri" w:cs="Calibri"/>
        </w:rPr>
        <w:t xml:space="preserve"> - установленная на расчетный период регулирования ФСТ России индикативная цена на электрическую энергию для субъекта Российской Федерации, в котором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4" type="#_x0000_t75" style="width:22.55pt;height:20.65pt">
            <v:imagedata r:id="rId88" o:title=""/>
          </v:shape>
        </w:pict>
      </w:r>
      <w:r>
        <w:rPr>
          <w:rFonts w:ascii="Calibri" w:hAnsi="Calibri" w:cs="Calibri"/>
        </w:rPr>
        <w:t xml:space="preserve"> - цена на мощность, определяемая в рублях за киловатт в зависимости от места расположения зоны деятельности k-го ГП следующим образом: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на территориях ценовых зон оптового рынка, для которых Правительством Российской Федерации не установлены особенности функционирования оптового и розничных рынков, то </w:t>
      </w:r>
      <w:r>
        <w:rPr>
          <w:rFonts w:ascii="Calibri" w:hAnsi="Calibri" w:cs="Calibri"/>
          <w:position w:val="-12"/>
        </w:rPr>
        <w:pict>
          <v:shape id="_x0000_i1105" type="#_x0000_t75" style="width:22.55pt;height:20.65pt">
            <v:imagedata r:id="rId88" o:title=""/>
          </v:shape>
        </w:pict>
      </w:r>
      <w:r>
        <w:rPr>
          <w:rFonts w:ascii="Calibri" w:hAnsi="Calibri" w:cs="Calibri"/>
        </w:rPr>
        <w:t xml:space="preserve"> - опубликованная Советом рынка на расчетный период регулирования прогнозная свободная (нерегулируемая) цена на мощность для субъекта Российской Федерации, в котором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на территориях ценовых зон оптового рынка, для которых Правительством Российской Федерации установлены особенности функционирования оптового и розничных рынков, то </w:t>
      </w:r>
      <w:r>
        <w:rPr>
          <w:rFonts w:ascii="Calibri" w:hAnsi="Calibri" w:cs="Calibri"/>
          <w:position w:val="-12"/>
        </w:rPr>
        <w:pict>
          <v:shape id="_x0000_i1106" type="#_x0000_t75" style="width:22.55pt;height:20.65pt">
            <v:imagedata r:id="rId88" o:title=""/>
          </v:shape>
        </w:pict>
      </w:r>
      <w:r>
        <w:rPr>
          <w:rFonts w:ascii="Calibri" w:hAnsi="Calibri" w:cs="Calibri"/>
        </w:rPr>
        <w:t xml:space="preserve"> - установленная на расчетный период регулирования ФСТ России индикативная цена на мощность для потребителей (покупателей), не относящихся к населению, для субъекта Российской Федерации, в котором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зона деятельности k-го ГП расположена в неценовой зоне оптового рынка, то </w:t>
      </w:r>
      <w:r>
        <w:rPr>
          <w:rFonts w:ascii="Calibri" w:hAnsi="Calibri" w:cs="Calibri"/>
          <w:position w:val="-12"/>
        </w:rPr>
        <w:pict>
          <v:shape id="_x0000_i1107" type="#_x0000_t75" style="width:22.55pt;height:20.65pt">
            <v:imagedata r:id="rId88" o:title=""/>
          </v:shape>
        </w:pict>
      </w:r>
      <w:r>
        <w:rPr>
          <w:rFonts w:ascii="Calibri" w:hAnsi="Calibri" w:cs="Calibri"/>
        </w:rPr>
        <w:t xml:space="preserve"> - установленная на расчетный период регулирования ФСТ России индикативная цена на мощность для субъекта Российской Федерации, в котором расположена зона деятельности k-го ГП.</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Коэффициент параметров деятельности ГП в отношении группы "прочие потребители" k-го ГП (</w:t>
      </w:r>
      <w:r>
        <w:rPr>
          <w:rFonts w:ascii="Calibri" w:hAnsi="Calibri" w:cs="Calibri"/>
          <w:position w:val="-12"/>
        </w:rPr>
        <w:pict>
          <v:shape id="_x0000_i1108" type="#_x0000_t75" style="width:25.65pt;height:20.65pt">
            <v:imagedata r:id="rId89" o:title=""/>
          </v:shape>
        </w:pict>
      </w:r>
      <w:r>
        <w:rPr>
          <w:rFonts w:ascii="Calibri" w:hAnsi="Calibri" w:cs="Calibri"/>
        </w:rPr>
        <w:t xml:space="preserve">) рассчитывается исходя из необходимой валовой выручки k-го ГП, определяемой в соответствии с </w:t>
      </w:r>
      <w:hyperlink w:anchor="Par277" w:history="1">
        <w:r>
          <w:rPr>
            <w:rFonts w:ascii="Calibri" w:hAnsi="Calibri" w:cs="Calibri"/>
            <w:color w:val="0000FF"/>
          </w:rPr>
          <w:t>пунктом 22</w:t>
        </w:r>
      </w:hyperlink>
      <w:r>
        <w:rPr>
          <w:rFonts w:ascii="Calibri" w:hAnsi="Calibri" w:cs="Calibri"/>
        </w:rPr>
        <w:t xml:space="preserve"> настоящих Методических указаний, отдельно для первого и второго полугодия расчетного периода регулирования (</w:t>
      </w:r>
      <w:r>
        <w:rPr>
          <w:rFonts w:ascii="Calibri" w:hAnsi="Calibri" w:cs="Calibri"/>
          <w:position w:val="-12"/>
        </w:rPr>
        <w:pict>
          <v:shape id="_x0000_i1109" type="#_x0000_t75" style="width:40.05pt;height:20.65pt">
            <v:imagedata r:id="rId90" o:title=""/>
          </v:shape>
        </w:pict>
      </w:r>
      <w:r>
        <w:rPr>
          <w:rFonts w:ascii="Calibri" w:hAnsi="Calibri" w:cs="Calibri"/>
        </w:rPr>
        <w:t xml:space="preserve"> и </w:t>
      </w:r>
      <w:r>
        <w:rPr>
          <w:rFonts w:ascii="Calibri" w:hAnsi="Calibri" w:cs="Calibri"/>
          <w:position w:val="-14"/>
        </w:rPr>
        <w:pict>
          <v:shape id="_x0000_i1110" type="#_x0000_t75" style="width:40.05pt;height:21.9pt">
            <v:imagedata r:id="rId91" o:title=""/>
          </v:shape>
        </w:pict>
      </w:r>
      <w:r>
        <w:rPr>
          <w:rFonts w:ascii="Calibri" w:hAnsi="Calibri" w:cs="Calibri"/>
        </w:rPr>
        <w:t>) по формулам: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4" w:name="Par235"/>
      <w:bookmarkEnd w:id="24"/>
      <w:r>
        <w:rPr>
          <w:rFonts w:ascii="Calibri" w:hAnsi="Calibri" w:cs="Calibri"/>
          <w:position w:val="-14"/>
        </w:rPr>
        <w:pict>
          <v:shape id="_x0000_i1111" type="#_x0000_t75" style="width:100.15pt;height:21.9pt">
            <v:imagedata r:id="rId92" o:title=""/>
          </v:shape>
        </w:pict>
      </w:r>
      <w:r>
        <w:rPr>
          <w:rFonts w:ascii="Calibri" w:hAnsi="Calibri" w:cs="Calibri"/>
        </w:rPr>
        <w:t xml:space="preserve"> (13)</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5" w:name="Par237"/>
      <w:bookmarkEnd w:id="25"/>
      <w:r>
        <w:rPr>
          <w:rFonts w:ascii="Calibri" w:hAnsi="Calibri" w:cs="Calibri"/>
          <w:position w:val="-34"/>
        </w:rPr>
        <w:pict>
          <v:shape id="_x0000_i1112" type="#_x0000_t75" style="width:232.3pt;height:41.95pt">
            <v:imagedata r:id="rId93" o:title=""/>
          </v:shape>
        </w:pict>
      </w:r>
      <w:r>
        <w:rPr>
          <w:rFonts w:ascii="Calibri" w:hAnsi="Calibri" w:cs="Calibri"/>
        </w:rPr>
        <w:t xml:space="preserve"> (14)</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6" w:name="Par239"/>
      <w:bookmarkEnd w:id="26"/>
      <w:r>
        <w:rPr>
          <w:rFonts w:ascii="Calibri" w:hAnsi="Calibri" w:cs="Calibri"/>
          <w:position w:val="-30"/>
        </w:rPr>
        <w:pict>
          <v:shape id="_x0000_i1113" type="#_x0000_t75" style="width:542.2pt;height:41.95pt">
            <v:imagedata r:id="rId94" o:title=""/>
          </v:shape>
        </w:pict>
      </w:r>
      <w:r>
        <w:rPr>
          <w:rFonts w:ascii="Calibri" w:hAnsi="Calibri" w:cs="Calibri"/>
        </w:rPr>
        <w:t xml:space="preserve"> (15)</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40.05pt;height:21.9pt">
            <v:imagedata r:id="rId95" o:title=""/>
          </v:shape>
        </w:pict>
      </w:r>
      <w:r>
        <w:rPr>
          <w:rFonts w:ascii="Calibri" w:hAnsi="Calibri" w:cs="Calibri"/>
        </w:rPr>
        <w:t xml:space="preserve"> -коэффициент параметров деятельности ГП, определенный в отношении группы </w:t>
      </w:r>
      <w:r>
        <w:rPr>
          <w:rFonts w:ascii="Calibri" w:hAnsi="Calibri" w:cs="Calibri"/>
        </w:rPr>
        <w:lastRenderedPageBreak/>
        <w:t>"прочив потребители" k-го ГП для второго полугодия базового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43.2pt;height:21.9pt">
            <v:imagedata r:id="rId96" o:title=""/>
          </v:shape>
        </w:pict>
      </w:r>
      <w:r>
        <w:rPr>
          <w:rFonts w:ascii="Calibri" w:hAnsi="Calibri" w:cs="Calibri"/>
        </w:rPr>
        <w:t xml:space="preserve"> - прогнозный объем потребления электрической энергии, приобретаемой потребителями (покупателями) относящимися к i-й подгруппе группы "прочие потребители" k-го ГП, определяемый в соответствии со сводным прогнозным балансом на второе полугодие расчетного периода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6" type="#_x0000_t75" style="width:28.8pt;height:20.65pt">
            <v:imagedata r:id="rId97" o:title=""/>
          </v:shape>
        </w:pict>
      </w:r>
      <w:r>
        <w:rPr>
          <w:rFonts w:ascii="Calibri" w:hAnsi="Calibri" w:cs="Calibri"/>
        </w:rPr>
        <w:t xml:space="preserve"> - прогнозируемая стоимость одного киловатт-часа электрической энергии и мощности, которые приобретаются k-ым ГП на оптовом и розничном рынках, рассчитываемая по </w:t>
      </w:r>
      <w:hyperlink w:anchor="Par212" w:history="1">
        <w:r>
          <w:rPr>
            <w:rFonts w:ascii="Calibri" w:hAnsi="Calibri" w:cs="Calibri"/>
            <w:color w:val="0000FF"/>
          </w:rPr>
          <w:t>формуле (12)</w:t>
        </w:r>
      </w:hyperlink>
      <w:r>
        <w:rPr>
          <w:rFonts w:ascii="Calibri" w:hAnsi="Calibri" w:cs="Calibri"/>
        </w:rPr>
        <w:t>,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7" type="#_x0000_t75" style="width:43.2pt;height:20.65pt">
            <v:imagedata r:id="rId98" o:title=""/>
          </v:shape>
        </w:pict>
      </w:r>
      <w:r>
        <w:rPr>
          <w:rFonts w:ascii="Calibri" w:hAnsi="Calibri" w:cs="Calibri"/>
        </w:rPr>
        <w:t xml:space="preserve"> - расчетная необходимая валовая выручка k-го ГП в расчетном периоде регулирования для определения коэффициента параметров деятельности ГП </w:t>
      </w:r>
      <w:r>
        <w:rPr>
          <w:rFonts w:ascii="Calibri" w:hAnsi="Calibri" w:cs="Calibri"/>
          <w:position w:val="-12"/>
        </w:rPr>
        <w:pict>
          <v:shape id="_x0000_i1118" type="#_x0000_t75" style="width:25.65pt;height:20.65pt">
            <v:imagedata r:id="rId99" o:title=""/>
          </v:shape>
        </w:pict>
      </w:r>
      <w:r>
        <w:rPr>
          <w:rFonts w:ascii="Calibri" w:hAnsi="Calibri" w:cs="Calibri"/>
        </w:rPr>
        <w:t xml:space="preserve">, определяемая по </w:t>
      </w:r>
      <w:hyperlink w:anchor="Par239" w:history="1">
        <w:r>
          <w:rPr>
            <w:rFonts w:ascii="Calibri" w:hAnsi="Calibri" w:cs="Calibri"/>
            <w:color w:val="0000FF"/>
          </w:rPr>
          <w:t>формуле (15)</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9" type="#_x0000_t75" style="width:43.2pt;height:21.9pt">
            <v:imagedata r:id="rId100" o:title=""/>
          </v:shape>
        </w:pict>
      </w:r>
      <w:r>
        <w:rPr>
          <w:rFonts w:ascii="Calibri" w:hAnsi="Calibri" w:cs="Calibri"/>
        </w:rPr>
        <w:t xml:space="preserve"> - прогнозный объем потребления электрической энергии, приобретаемой потребителями (покупателями) относящимися к i-й подгруппе группы "прочие потребители" k-го ГП, определяемый в соответствии со сводным прогнозным балансом на первое полугодие расчетного периода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0" type="#_x0000_t75" style="width:17.55pt;height:22.55pt">
            <v:imagedata r:id="rId101" o:title=""/>
          </v:shape>
        </w:pict>
      </w:r>
      <w:r>
        <w:rPr>
          <w:rFonts w:ascii="Calibri" w:hAnsi="Calibri" w:cs="Calibri"/>
        </w:rPr>
        <w:t xml:space="preserve"> - прогнозный объем потребления электрической энергии, приобретаемой потребителями (покупателями) k-го ГП, не относящимися к населению, определяемый в соответствии со сводным прогнозным балансом на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1" type="#_x0000_t75" style="width:36.95pt;height:22.55pt">
            <v:imagedata r:id="rId102" o:title=""/>
          </v:shape>
        </w:pict>
      </w:r>
      <w:r>
        <w:rPr>
          <w:rFonts w:ascii="Calibri" w:hAnsi="Calibri" w:cs="Calibri"/>
        </w:rPr>
        <w:t xml:space="preserve"> - необходимая валовая выручка k-го ГП в расчетном периоде регулирования, обеспечивающая компенсацию экономически обоснованных расходов на обслуживание всех групп потребителей, определяемая в соответствии с </w:t>
      </w:r>
      <w:hyperlink w:anchor="Par277" w:history="1">
        <w:r>
          <w:rPr>
            <w:rFonts w:ascii="Calibri" w:hAnsi="Calibri" w:cs="Calibri"/>
            <w:color w:val="0000FF"/>
          </w:rPr>
          <w:t>пунктом 22</w:t>
        </w:r>
      </w:hyperlink>
      <w:r>
        <w:rPr>
          <w:rFonts w:ascii="Calibri" w:hAnsi="Calibri" w:cs="Calibri"/>
        </w:rPr>
        <w:t xml:space="preserve"> настоящих Методических указаний,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2" type="#_x0000_t75" style="width:43.2pt;height:20.65pt">
            <v:imagedata r:id="rId103" o:title=""/>
          </v:shape>
        </w:pict>
      </w:r>
      <w:r>
        <w:rPr>
          <w:rFonts w:ascii="Calibri" w:hAnsi="Calibri" w:cs="Calibri"/>
        </w:rPr>
        <w:t xml:space="preserve"> - необходимая валовая выручка k-го ГП, определенная для целей расчета надбавки для населения на расчетный период регулирования по </w:t>
      </w:r>
      <w:hyperlink w:anchor="Par94" w:history="1">
        <w:r>
          <w:rPr>
            <w:rFonts w:ascii="Calibri" w:hAnsi="Calibri" w:cs="Calibri"/>
            <w:color w:val="0000FF"/>
          </w:rPr>
          <w:t>формуле (1а)</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3" type="#_x0000_t75" style="width:28.8pt;height:21.9pt">
            <v:imagedata r:id="rId104" o:title=""/>
          </v:shape>
        </w:pict>
      </w:r>
      <w:r>
        <w:rPr>
          <w:rFonts w:ascii="Calibri" w:hAnsi="Calibri" w:cs="Calibri"/>
        </w:rPr>
        <w:t xml:space="preserve"> - прогнозный объем потребления электрической энергии, приобретаемой потребителями (покупателями) относящимися к i-й подгруппе группы "прочие потребители" k-го ГП, определяемый в соответствии со сводным прогнозным балансом на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4" type="#_x0000_t75" style="width:36.95pt;height:21.9pt">
            <v:imagedata r:id="rId105" o:title=""/>
          </v:shape>
        </w:pict>
      </w:r>
      <w:r>
        <w:rPr>
          <w:rFonts w:ascii="Calibri" w:hAnsi="Calibri" w:cs="Calibri"/>
        </w:rPr>
        <w:t xml:space="preserve"> - доходность продаж в отношении i-й подгруппы группы "прочие потребители" k-го ГП, определенная для первого полугодия расчетного периода регулирования,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5" type="#_x0000_t75" style="width:36.95pt;height:21.9pt">
            <v:imagedata r:id="rId106" o:title=""/>
          </v:shape>
        </w:pict>
      </w:r>
      <w:r>
        <w:rPr>
          <w:rFonts w:ascii="Calibri" w:hAnsi="Calibri" w:cs="Calibri"/>
        </w:rPr>
        <w:t xml:space="preserve"> - доходность продаж в отношении i-й подгруппы группы "прочие потребители" k-го </w:t>
      </w:r>
      <w:r>
        <w:rPr>
          <w:rFonts w:ascii="Calibri" w:hAnsi="Calibri" w:cs="Calibri"/>
          <w:position w:val="-12"/>
        </w:rPr>
        <w:pict>
          <v:shape id="_x0000_i1126" type="#_x0000_t75" style="width:29.45pt;height:20.65pt">
            <v:imagedata r:id="rId107" o:title=""/>
          </v:shape>
        </w:pict>
      </w:r>
      <w:r>
        <w:rPr>
          <w:rFonts w:ascii="Calibri" w:hAnsi="Calibri" w:cs="Calibri"/>
        </w:rPr>
        <w:t>, определенная для второго полугодия расчетного периода регулирования,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параметров деятельности ГП в отношении группы "прочие потребители" k-го ГП (</w:t>
      </w:r>
      <w:r>
        <w:rPr>
          <w:rFonts w:ascii="Calibri" w:hAnsi="Calibri" w:cs="Calibri"/>
          <w:position w:val="-12"/>
        </w:rPr>
        <w:pict>
          <v:shape id="_x0000_i1127" type="#_x0000_t75" style="width:41.95pt;height:20.65pt">
            <v:imagedata r:id="rId108" o:title=""/>
          </v:shape>
        </w:pict>
      </w:r>
      <w:r>
        <w:rPr>
          <w:rFonts w:ascii="Calibri" w:hAnsi="Calibri" w:cs="Calibri"/>
        </w:rPr>
        <w:t xml:space="preserve">) рассчитывается исходя из необходимой валовой выручки k-го ГП, определяемой в соответствии с </w:t>
      </w:r>
      <w:hyperlink w:anchor="Par290" w:history="1">
        <w:r>
          <w:rPr>
            <w:rFonts w:ascii="Calibri" w:hAnsi="Calibri" w:cs="Calibri"/>
            <w:color w:val="0000FF"/>
          </w:rPr>
          <w:t>пунктом 23</w:t>
        </w:r>
      </w:hyperlink>
      <w:r>
        <w:rPr>
          <w:rFonts w:ascii="Calibri" w:hAnsi="Calibri" w:cs="Calibri"/>
        </w:rPr>
        <w:t xml:space="preserve"> настоящих Методических указаний, на период, на который впервые устанавливаются сбытовые надбавки для прочих потребителей в соответствии с настоящими Методическими указаниями, по формулам: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4"/>
        </w:rPr>
        <w:pict>
          <v:shape id="_x0000_i1128" type="#_x0000_t75" style="width:242.3pt;height:41.95pt">
            <v:imagedata r:id="rId109" o:title=""/>
          </v:shape>
        </w:pict>
      </w:r>
      <w:r>
        <w:rPr>
          <w:rFonts w:ascii="Calibri" w:hAnsi="Calibri" w:cs="Calibri"/>
        </w:rPr>
        <w:t xml:space="preserve"> (16)</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7" w:name="Par257"/>
      <w:bookmarkEnd w:id="27"/>
      <w:r>
        <w:rPr>
          <w:rFonts w:ascii="Calibri" w:hAnsi="Calibri" w:cs="Calibri"/>
          <w:position w:val="-28"/>
        </w:rPr>
        <w:pict>
          <v:shape id="_x0000_i1129" type="#_x0000_t75" style="width:324.3pt;height:29.45pt">
            <v:imagedata r:id="rId110" o:title=""/>
          </v:shape>
        </w:pict>
      </w:r>
      <w:r>
        <w:rPr>
          <w:rFonts w:ascii="Calibri" w:hAnsi="Calibri" w:cs="Calibri"/>
        </w:rPr>
        <w:t xml:space="preserve"> (17)</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8" w:name="Par261"/>
      <w:bookmarkEnd w:id="28"/>
      <w:r>
        <w:rPr>
          <w:rFonts w:ascii="Calibri" w:hAnsi="Calibri" w:cs="Calibri"/>
          <w:position w:val="-52"/>
        </w:rPr>
        <w:pict>
          <v:shape id="_x0000_i1130" type="#_x0000_t75" style="width:501.5pt;height:63.85pt">
            <v:imagedata r:id="rId111" o:title=""/>
          </v:shape>
        </w:pict>
      </w:r>
      <w:r>
        <w:rPr>
          <w:rFonts w:ascii="Calibri" w:hAnsi="Calibri" w:cs="Calibri"/>
        </w:rPr>
        <w:t xml:space="preserve"> (17.1)</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29" w:name="Par263"/>
      <w:bookmarkEnd w:id="29"/>
      <w:r>
        <w:rPr>
          <w:rFonts w:ascii="Calibri" w:hAnsi="Calibri" w:cs="Calibri"/>
          <w:position w:val="-16"/>
        </w:rPr>
        <w:pict>
          <v:shape id="_x0000_i1131" type="#_x0000_t75" style="width:278.6pt;height:23.8pt">
            <v:imagedata r:id="rId112" o:title=""/>
          </v:shape>
        </w:pict>
      </w:r>
      <w:r>
        <w:rPr>
          <w:rFonts w:ascii="Calibri" w:hAnsi="Calibri" w:cs="Calibri"/>
        </w:rPr>
        <w:t xml:space="preserve"> (17.2)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2" type="#_x0000_t75" style="width:46.35pt;height:21.9pt">
            <v:imagedata r:id="rId113" o:title=""/>
          </v:shape>
        </w:pict>
      </w:r>
      <w:r>
        <w:rPr>
          <w:rFonts w:ascii="Calibri" w:hAnsi="Calibri" w:cs="Calibri"/>
        </w:rPr>
        <w:t xml:space="preserve"> _ прогнозируемый объем потребления электрической энергии, приобретаемой потребителями (покупателями) относящимися к i-й подгруппе группы "прочие потребители" k-го ГП, определяемый в соответствии со сводным прогнозным балансом на период, на который впервые устанавливаются сбытовые надбавки для прочих потребителей в соответствии с настоящими Методическими указаниями,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3" type="#_x0000_t75" style="width:43.85pt;height:20.65pt">
            <v:imagedata r:id="rId114" o:title=""/>
          </v:shape>
        </w:pict>
      </w:r>
      <w:r>
        <w:rPr>
          <w:rFonts w:ascii="Calibri" w:hAnsi="Calibri" w:cs="Calibri"/>
        </w:rPr>
        <w:t xml:space="preserve"> - прогнозируемая стоимость одного киловатт-часа электрической энергии и мощности, которые приобретаются k-ым ГП на оптовом и розничном рынках, рассчитываемая по </w:t>
      </w:r>
      <w:hyperlink w:anchor="Par212" w:history="1">
        <w:r>
          <w:rPr>
            <w:rFonts w:ascii="Calibri" w:hAnsi="Calibri" w:cs="Calibri"/>
            <w:color w:val="0000FF"/>
          </w:rPr>
          <w:t>формуле (12)</w:t>
        </w:r>
      </w:hyperlink>
      <w:r>
        <w:rPr>
          <w:rFonts w:ascii="Calibri" w:hAnsi="Calibri" w:cs="Calibri"/>
        </w:rPr>
        <w:t xml:space="preserve"> на период, на который впервые устанавливаются сбытовые надбавки для прочих потребителей в соответствии с настоящими Методическими указаниями,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4" type="#_x0000_t75" style="width:60.1pt;height:20.65pt">
            <v:imagedata r:id="rId115" o:title=""/>
          </v:shape>
        </w:pict>
      </w:r>
      <w:r>
        <w:rPr>
          <w:rFonts w:ascii="Calibri" w:hAnsi="Calibri" w:cs="Calibri"/>
        </w:rPr>
        <w:t xml:space="preserve"> - расчетная необходимая валовая выручка k-го ГП на период, на который впервые устанавливаются сбытовые надбавки для прочих потребителей в соответствии с настоящими Методическими указаниями, для определения регионального коэффициента деятельности ГП, </w:t>
      </w:r>
      <w:r>
        <w:rPr>
          <w:rFonts w:ascii="Calibri" w:hAnsi="Calibri" w:cs="Calibri"/>
          <w:position w:val="-12"/>
        </w:rPr>
        <w:pict>
          <v:shape id="_x0000_i1135" type="#_x0000_t75" style="width:41.95pt;height:20.65pt">
            <v:imagedata r:id="rId116" o:title=""/>
          </v:shape>
        </w:pict>
      </w:r>
      <w:r>
        <w:rPr>
          <w:rFonts w:ascii="Calibri" w:hAnsi="Calibri" w:cs="Calibri"/>
        </w:rPr>
        <w:t xml:space="preserve">, определяемая по </w:t>
      </w:r>
      <w:hyperlink w:anchor="Par257" w:history="1">
        <w:r>
          <w:rPr>
            <w:rFonts w:ascii="Calibri" w:hAnsi="Calibri" w:cs="Calibri"/>
            <w:color w:val="0000FF"/>
          </w:rPr>
          <w:t>формуле (17)</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6" type="#_x0000_t75" style="width:46.95pt;height:20.65pt">
            <v:imagedata r:id="rId117" o:title=""/>
          </v:shape>
        </w:pict>
      </w:r>
      <w:r>
        <w:rPr>
          <w:rFonts w:ascii="Calibri" w:hAnsi="Calibri" w:cs="Calibri"/>
        </w:rPr>
        <w:t xml:space="preserve"> - необходимая валовая выручка k-го ГП на период, на который впервые устанавливаются сбытовые надбавки для прочих потребителей в соответствии с настоящими Методическими указаниями, обеспечивающая компенсацию экономически обоснованных расходов на обслуживание всех групп потребителей, определяемая в соответствии с </w:t>
      </w:r>
      <w:hyperlink w:anchor="Par277" w:history="1">
        <w:r>
          <w:rPr>
            <w:rFonts w:ascii="Calibri" w:hAnsi="Calibri" w:cs="Calibri"/>
            <w:color w:val="0000FF"/>
          </w:rPr>
          <w:t>пунктом 22</w:t>
        </w:r>
      </w:hyperlink>
      <w:r>
        <w:rPr>
          <w:rFonts w:ascii="Calibri" w:hAnsi="Calibri" w:cs="Calibri"/>
        </w:rPr>
        <w:t xml:space="preserve"> настоящих Методических указаний,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7" type="#_x0000_t75" style="width:60.1pt;height:20.65pt">
            <v:imagedata r:id="rId118" o:title=""/>
          </v:shape>
        </w:pict>
      </w:r>
      <w:r>
        <w:rPr>
          <w:rFonts w:ascii="Calibri" w:hAnsi="Calibri" w:cs="Calibri"/>
        </w:rPr>
        <w:t xml:space="preserve"> - необходимая валовая выручка k-го ГП на период, на который впервые устанавливаются сбытовые надбавки для прочих потребителей в соответствии с настоящими Методическими указаниями, обеспечивающая компенсацию расходов на обслуживание населения, определяемая по сбытовым надбавкам для населения, установленным региональным органом,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8" type="#_x0000_t75" style="width:71.35pt;height:20.65pt">
            <v:imagedata r:id="rId119" o:title=""/>
          </v:shape>
        </w:pict>
      </w:r>
      <w:r>
        <w:rPr>
          <w:rFonts w:ascii="Calibri" w:hAnsi="Calibri" w:cs="Calibri"/>
        </w:rPr>
        <w:t xml:space="preserve"> - необходимая валовая выручка k-го ГП от сетевых организаций на период, на который впервые устанавливаются сбытовые надбавки для прочих потребителей в соответствии с настоящими Методическими указаниями, определяемая по минимальной из величин сбытовой надбавки для сетевых организаций и сбытовой надбавки для потребителей не относящихся к населению и к сетевым организациям, установленных региональным органом,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9" type="#_x0000_t75" style="width:38.8pt;height:21.9pt">
            <v:imagedata r:id="rId120" o:title=""/>
          </v:shape>
        </w:pict>
      </w:r>
      <w:r>
        <w:rPr>
          <w:rFonts w:ascii="Calibri" w:hAnsi="Calibri" w:cs="Calibri"/>
        </w:rPr>
        <w:t xml:space="preserve"> - доходность продаж в отношении i-ой подгруппы группы "прочие потребители" k-го ГП, определенная на период, на который впервые устанавливаются сбытовые надбавки для прочих потребителей в соответствии с настоящими Методическими указаниями,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0" type="#_x0000_t75" style="width:56.35pt;height:21.9pt">
            <v:imagedata r:id="rId121" o:title=""/>
          </v:shape>
        </w:pict>
      </w:r>
      <w:r>
        <w:rPr>
          <w:rFonts w:ascii="Calibri" w:hAnsi="Calibri" w:cs="Calibri"/>
        </w:rPr>
        <w:t xml:space="preserve"> - величина сбытовой надбавки k-го ГП для группы "прочие потребители", действующая до начала периода, на который впервые устанавливаются сбытовые надбавки для прочих потребителей в соответствии с настоящими Методическими указаниями,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1" type="#_x0000_t75" style="width:75.75pt;height:20.65pt">
            <v:imagedata r:id="rId122" o:title=""/>
          </v:shape>
        </w:pict>
      </w:r>
      <w:r>
        <w:rPr>
          <w:rFonts w:ascii="Calibri" w:hAnsi="Calibri" w:cs="Calibri"/>
        </w:rPr>
        <w:t xml:space="preserve"> - расчетная необходимая валовая выручка k-го ГП для прочих потребителей </w:t>
      </w:r>
      <w:r>
        <w:rPr>
          <w:rFonts w:ascii="Calibri" w:hAnsi="Calibri" w:cs="Calibri"/>
        </w:rPr>
        <w:lastRenderedPageBreak/>
        <w:t xml:space="preserve">на период, на который впервые устанавливаются сбытовые надбавки для прочих потребителей в соответствии с настоящими Методическими указаниями, определяемая по </w:t>
      </w:r>
      <w:hyperlink w:anchor="Par261" w:history="1">
        <w:r>
          <w:rPr>
            <w:rFonts w:ascii="Calibri" w:hAnsi="Calibri" w:cs="Calibri"/>
            <w:color w:val="0000FF"/>
          </w:rPr>
          <w:t>формуле (17.1)</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2" type="#_x0000_t75" style="width:58.85pt;height:20.65pt">
            <v:imagedata r:id="rId123" o:title=""/>
          </v:shape>
        </w:pict>
      </w:r>
      <w:r>
        <w:rPr>
          <w:rFonts w:ascii="Calibri" w:hAnsi="Calibri" w:cs="Calibri"/>
        </w:rPr>
        <w:t xml:space="preserve"> - вспомогательная расчетная величина необходимой валовой выручки k-го ГП для прочих потребителей на период, на который впервые устанавливаются сбытовые надбавки для прочих потребителей в соответствии с настоящими Методическими указаниями, определяемая по </w:t>
      </w:r>
      <w:hyperlink w:anchor="Par263" w:history="1">
        <w:r>
          <w:rPr>
            <w:rFonts w:ascii="Calibri" w:hAnsi="Calibri" w:cs="Calibri"/>
            <w:color w:val="0000FF"/>
          </w:rPr>
          <w:t>формуле (17.2)</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коэффициента параметров деятельности ГП по подгруппам группы "прочие потребители" используются расчетные </w:t>
      </w:r>
      <w:hyperlink w:anchor="Par1480" w:history="1">
        <w:r>
          <w:rPr>
            <w:rFonts w:ascii="Calibri" w:hAnsi="Calibri" w:cs="Calibri"/>
            <w:color w:val="0000FF"/>
          </w:rPr>
          <w:t>таблицы 3.6</w:t>
        </w:r>
      </w:hyperlink>
      <w:r>
        <w:rPr>
          <w:rFonts w:ascii="Calibri" w:hAnsi="Calibri" w:cs="Calibri"/>
        </w:rPr>
        <w:t xml:space="preserve">, </w:t>
      </w:r>
      <w:hyperlink w:anchor="Par1779" w:history="1">
        <w:r>
          <w:rPr>
            <w:rFonts w:ascii="Calibri" w:hAnsi="Calibri" w:cs="Calibri"/>
            <w:color w:val="0000FF"/>
          </w:rPr>
          <w:t>3.7</w:t>
        </w:r>
      </w:hyperlink>
      <w:r>
        <w:rPr>
          <w:rFonts w:ascii="Calibri" w:hAnsi="Calibri" w:cs="Calibri"/>
        </w:rPr>
        <w:t xml:space="preserve">, </w:t>
      </w:r>
      <w:hyperlink w:anchor="Par2107" w:history="1">
        <w:r>
          <w:rPr>
            <w:rFonts w:ascii="Calibri" w:hAnsi="Calibri" w:cs="Calibri"/>
            <w:color w:val="0000FF"/>
          </w:rPr>
          <w:t>3.9</w:t>
        </w:r>
      </w:hyperlink>
      <w:r>
        <w:rPr>
          <w:rFonts w:ascii="Calibri" w:hAnsi="Calibri" w:cs="Calibri"/>
        </w:rPr>
        <w:t xml:space="preserve">, </w:t>
      </w:r>
      <w:hyperlink w:anchor="Par2432" w:history="1">
        <w:r>
          <w:rPr>
            <w:rFonts w:ascii="Calibri" w:hAnsi="Calibri" w:cs="Calibri"/>
            <w:color w:val="0000FF"/>
          </w:rPr>
          <w:t>3.11</w:t>
        </w:r>
      </w:hyperlink>
      <w:r>
        <w:rPr>
          <w:rFonts w:ascii="Calibri" w:hAnsi="Calibri" w:cs="Calibri"/>
        </w:rPr>
        <w:t xml:space="preserve">, </w:t>
      </w:r>
      <w:hyperlink w:anchor="Par2757" w:history="1">
        <w:r>
          <w:rPr>
            <w:rFonts w:ascii="Calibri" w:hAnsi="Calibri" w:cs="Calibri"/>
            <w:color w:val="0000FF"/>
          </w:rPr>
          <w:t>3.13</w:t>
        </w:r>
      </w:hyperlink>
      <w:r>
        <w:rPr>
          <w:rFonts w:ascii="Calibri" w:hAnsi="Calibri" w:cs="Calibri"/>
        </w:rPr>
        <w:t>, представленные в приложении 3 к настоящим Методическим указаниям.</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0" w:name="Par277"/>
      <w:bookmarkEnd w:id="30"/>
      <w:r>
        <w:rPr>
          <w:rFonts w:ascii="Calibri" w:hAnsi="Calibri" w:cs="Calibri"/>
        </w:rPr>
        <w:t>22. Необходимая валовая выручка k-го ГП в расчетном периоде регулирования, обеспечивающая компенсацию экономически обоснованных расходов на обслуживание всех групп потребителей, для целей расчета коэффициента параметров деятельности ГП (</w:t>
      </w:r>
      <w:r>
        <w:rPr>
          <w:rFonts w:ascii="Calibri" w:hAnsi="Calibri" w:cs="Calibri"/>
          <w:position w:val="-12"/>
        </w:rPr>
        <w:pict>
          <v:shape id="_x0000_i1143" type="#_x0000_t75" style="width:25.65pt;height:20.65pt">
            <v:imagedata r:id="rId124" o:title=""/>
          </v:shape>
        </w:pict>
      </w:r>
      <w:r>
        <w:rPr>
          <w:rFonts w:ascii="Calibri" w:hAnsi="Calibri" w:cs="Calibri"/>
        </w:rPr>
        <w:t>)определяется исходя из предложений ГП на расчетный период регулирования о величине экономически обоснованных расходов, относимых на все группы потребителей, по составу прямых и косвенных расходов, определяемых согласно учетной политики, принятой ГП. В составе экономически обоснованных расходов при расчете необходимой валовой выручки учитываются следующие расходы, связанные с обеспечением предпринимательской деятельности в качестве ГП:</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1" w:name="Par278"/>
      <w:bookmarkEnd w:id="31"/>
      <w:r>
        <w:rPr>
          <w:rFonts w:ascii="Calibri" w:hAnsi="Calibri" w:cs="Calibri"/>
        </w:rPr>
        <w:t>а) расходы на осуществление деятельности ГП и обеспечение соблюдения стандартов по качеству обслуживания потребителей (покупателей) электрической энергии, в том числе: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создание центров очного и заочного обслуживания потребителей;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баз данных потребителей, в соответствии с требованиями законодательства Российской Федерации о защите персональных данных;</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размещения необходимой потребителям информации;</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различных способов внесения платы и комиссионное вознаграждение за сбор платежей;</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выполнением иных обязательных требований в соответствии с законодательством Российской Федерации, включая: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обязанностей исполнителя коммунальных услуг в части электрической энергии в соответствии с </w:t>
      </w:r>
      <w:hyperlink r:id="rId12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от 6 мая 2011 г. N 354, в случаях, когда ГП является таким исполнителем, или обязанностей ресурсоснабжающей организации в соответствии с </w:t>
      </w:r>
      <w:hyperlink r:id="rId126"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расходы ГП, связанные с организацией принятия им на обслуживание потребителей с применением особого порядка и совершением иных действий, подлежащих исполнению в соответствии с Основными </w:t>
      </w:r>
      <w:hyperlink r:id="rId127" w:history="1">
        <w:r>
          <w:rPr>
            <w:rFonts w:ascii="Calibri" w:hAnsi="Calibri" w:cs="Calibri"/>
            <w:color w:val="0000FF"/>
          </w:rPr>
          <w:t>положениями</w:t>
        </w:r>
      </w:hyperlink>
      <w:r>
        <w:rPr>
          <w:rFonts w:ascii="Calibri" w:hAnsi="Calibri" w:cs="Calibri"/>
        </w:rPr>
        <w:t>, включая расходы на обслуживание заемных средств;</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расходы на обслуживание кредитов,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а также кредитов, привлекаемых для целей обеспечения стандартов качества обслуживания;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базовом периоде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обслуживание кредитов,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w:t>
      </w:r>
      <w:r>
        <w:rPr>
          <w:rFonts w:ascii="Calibri" w:hAnsi="Calibri" w:cs="Calibri"/>
        </w:rPr>
        <w:lastRenderedPageBreak/>
        <w:t>не более одной двенадцатой части валовой выручки от продажи электрической энергии (мощности) всем группам потребителей на базовый период регулирования, которая определяется как произведение объема поставки электрической энергии каждой группы потребителей за базовый период регулирования в соответствии со сводным прогнозным балансом на конечные цены (тарифы) для каждой группы потребителей, в базовом периоде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необходимой валовой выручки расходы на формирование резерва по сомнительным долгам учитываются в размере не более 1,5 процента от валовой выручки на базовый период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2" w:name="Par290"/>
      <w:bookmarkEnd w:id="32"/>
      <w:r>
        <w:rPr>
          <w:rFonts w:ascii="Calibri" w:hAnsi="Calibri" w:cs="Calibri"/>
        </w:rPr>
        <w:t xml:space="preserve">23. Региональный орган на основе предварительно согласованных с ним мероприятий по сокращению расходов ГП, предусмотренных </w:t>
      </w:r>
      <w:hyperlink w:anchor="Par278" w:history="1">
        <w:r>
          <w:rPr>
            <w:rFonts w:ascii="Calibri" w:hAnsi="Calibri" w:cs="Calibri"/>
            <w:color w:val="0000FF"/>
          </w:rPr>
          <w:t>подпунктом "а" пункта 22</w:t>
        </w:r>
      </w:hyperlink>
      <w:r>
        <w:rPr>
          <w:rFonts w:ascii="Calibri" w:hAnsi="Calibri" w:cs="Calibri"/>
        </w:rPr>
        <w:t xml:space="preserve"> настоящих Методических указаний, в соответствии с </w:t>
      </w:r>
      <w:hyperlink r:id="rId128" w:history="1">
        <w:r>
          <w:rPr>
            <w:rFonts w:ascii="Calibri" w:hAnsi="Calibri" w:cs="Calibri"/>
            <w:color w:val="0000FF"/>
          </w:rPr>
          <w:t>пунктом 9</w:t>
        </w:r>
      </w:hyperlink>
      <w:r>
        <w:rPr>
          <w:rFonts w:ascii="Calibri" w:hAnsi="Calibri" w:cs="Calibri"/>
        </w:rPr>
        <w:t xml:space="preserve"> Основ ценообразования обязан сохранять согласованный с ним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 и последующих трех лет.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Выявленные по данным статистической или бухгалтерской отчетности не использованные в течение базового периода регулирования средства по отдельным статьям расходов, за исключением экономии по статьям расходов, предусмотренным подпунктами "в" и "г" </w:t>
      </w:r>
      <w:hyperlink w:anchor="Par290" w:history="1">
        <w:r>
          <w:rPr>
            <w:rFonts w:ascii="Calibri" w:hAnsi="Calibri" w:cs="Calibri"/>
            <w:color w:val="0000FF"/>
          </w:rPr>
          <w:t>пункта 23</w:t>
        </w:r>
      </w:hyperlink>
      <w:r>
        <w:rPr>
          <w:rFonts w:ascii="Calibri" w:hAnsi="Calibri" w:cs="Calibri"/>
        </w:rPr>
        <w:t xml:space="preserve"> настоящих Методических указаний, учитываются региональными органами при установлении сбытовой надбавки на следующий период регулирования в качестве источника покрытия расходов следующего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Определение состава расходов и оценка их экономической обоснованности производятся в соответствии с Федеральным </w:t>
      </w:r>
      <w:hyperlink r:id="rId129" w:history="1">
        <w:r>
          <w:rPr>
            <w:rFonts w:ascii="Calibri" w:hAnsi="Calibri" w:cs="Calibri"/>
            <w:color w:val="0000FF"/>
          </w:rPr>
          <w:t>законом</w:t>
        </w:r>
      </w:hyperlink>
      <w:r>
        <w:rPr>
          <w:rFonts w:ascii="Calibri" w:hAnsi="Calibri" w:cs="Calibri"/>
        </w:rPr>
        <w:t xml:space="preserve"> "Об электроэнергетике", нормативными правовыми актами, регулирующими отношения в сфере бухгалтерского учета, </w:t>
      </w:r>
      <w:hyperlink r:id="rId130" w:history="1">
        <w:r>
          <w:rPr>
            <w:rFonts w:ascii="Calibri" w:hAnsi="Calibri" w:cs="Calibri"/>
            <w:color w:val="0000FF"/>
          </w:rPr>
          <w:t>Основами ценообразования</w:t>
        </w:r>
      </w:hyperlink>
      <w:r>
        <w:rPr>
          <w:rFonts w:ascii="Calibri" w:hAnsi="Calibri" w:cs="Calibri"/>
        </w:rPr>
        <w:t xml:space="preserve"> и </w:t>
      </w:r>
      <w:hyperlink w:anchor="Par502" w:history="1">
        <w:r>
          <w:rPr>
            <w:rFonts w:ascii="Calibri" w:hAnsi="Calibri" w:cs="Calibri"/>
            <w:color w:val="0000FF"/>
          </w:rPr>
          <w:t>приложениями 2.1</w:t>
        </w:r>
      </w:hyperlink>
      <w:r>
        <w:rPr>
          <w:rFonts w:ascii="Calibri" w:hAnsi="Calibri" w:cs="Calibri"/>
        </w:rPr>
        <w:t xml:space="preserve"> - </w:t>
      </w:r>
      <w:hyperlink w:anchor="Par971" w:history="1">
        <w:r>
          <w:rPr>
            <w:rFonts w:ascii="Calibri" w:hAnsi="Calibri" w:cs="Calibri"/>
            <w:color w:val="0000FF"/>
          </w:rPr>
          <w:t>2.8</w:t>
        </w:r>
      </w:hyperlink>
      <w:r>
        <w:rPr>
          <w:rFonts w:ascii="Calibri" w:hAnsi="Calibri" w:cs="Calibri"/>
        </w:rPr>
        <w:t xml:space="preserve"> к настоящим Методическим указаниям.</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Необходимая валовая выручка k-го ГП в расчетном периоде регулирования (</w:t>
      </w:r>
      <w:r>
        <w:rPr>
          <w:rFonts w:ascii="Calibri" w:hAnsi="Calibri" w:cs="Calibri"/>
          <w:position w:val="-12"/>
        </w:rPr>
        <w:pict>
          <v:shape id="_x0000_i1144" type="#_x0000_t75" style="width:35.05pt;height:20.65pt">
            <v:imagedata r:id="rId131" o:title=""/>
          </v:shape>
        </w:pict>
      </w:r>
      <w:r>
        <w:rPr>
          <w:rFonts w:ascii="Calibri" w:hAnsi="Calibri" w:cs="Calibri"/>
        </w:rPr>
        <w:t>), обеспечивающая компенсацию экономически обоснованных расходов на обслуживание всех групп потребителей, определяется в рублях по следующей формуле: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140.85pt;height:20.65pt">
            <v:imagedata r:id="rId132" o:title=""/>
          </v:shape>
        </w:pict>
      </w:r>
      <w:r>
        <w:rPr>
          <w:rFonts w:ascii="Calibri" w:hAnsi="Calibri" w:cs="Calibri"/>
        </w:rPr>
        <w:t xml:space="preserve"> (18)</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6" type="#_x0000_t75" style="width:51.95pt;height:20.65pt">
            <v:imagedata r:id="rId133" o:title=""/>
          </v:shape>
        </w:pict>
      </w:r>
      <w:r>
        <w:rPr>
          <w:rFonts w:ascii="Calibri" w:hAnsi="Calibri" w:cs="Calibri"/>
        </w:rPr>
        <w:t xml:space="preserve"> - необходимая валовая выручка k-го ГП в расчетном периоде регулирования, обеспечивающая компенсацию экономически обоснованных расходов на обслуживание всех групп потребителей, определяемая в соответствии с настоящими Методическими указаниями,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43.85pt;height:22.55pt">
            <v:imagedata r:id="rId134" o:title=""/>
          </v:shape>
        </w:pict>
      </w:r>
      <w:r>
        <w:rPr>
          <w:rFonts w:ascii="Calibri" w:hAnsi="Calibri" w:cs="Calibri"/>
        </w:rPr>
        <w:t xml:space="preserve"> - экономически обоснованные расходы k-го ГП, относящиеся к обслуживанию потребителей (покупателей), относящихся ко всем группам потребителей, подлежащие возмещению (со знаком "+") или экономически необоснованные расходы, либо неиспользованные средства, подлежащие исключению (со знаком "-") из </w:t>
      </w:r>
      <w:r>
        <w:rPr>
          <w:rFonts w:ascii="Calibri" w:hAnsi="Calibri" w:cs="Calibri"/>
          <w:position w:val="-14"/>
        </w:rPr>
        <w:pict>
          <v:shape id="_x0000_i1148" type="#_x0000_t75" style="width:51.95pt;height:20.65pt">
            <v:imagedata r:id="rId133" o:title=""/>
          </v:shape>
        </w:pict>
      </w:r>
      <w:r>
        <w:rPr>
          <w:rFonts w:ascii="Calibri" w:hAnsi="Calibri" w:cs="Calibri"/>
        </w:rPr>
        <w:t xml:space="preserve"> в соответствии с </w:t>
      </w:r>
      <w:hyperlink w:anchor="Par290" w:history="1">
        <w:r>
          <w:rPr>
            <w:rFonts w:ascii="Calibri" w:hAnsi="Calibri" w:cs="Calibri"/>
            <w:color w:val="0000FF"/>
          </w:rPr>
          <w:t>пунктом 23</w:t>
        </w:r>
      </w:hyperlink>
      <w:r>
        <w:rPr>
          <w:rFonts w:ascii="Calibri" w:hAnsi="Calibri" w:cs="Calibri"/>
        </w:rPr>
        <w:t xml:space="preserve"> настоящих Методических указаний, руб.</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33" w:name="Par301"/>
      <w:bookmarkEnd w:id="33"/>
      <w:r>
        <w:rPr>
          <w:rFonts w:ascii="Calibri" w:hAnsi="Calibri" w:cs="Calibri"/>
        </w:rPr>
        <w:t>VII. Расчет размера сбытовых надбавок гарантирующих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поставщиков для сетевых организаций на территориях,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объединенных в ценовые зоны оптового рынка</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На территориях, объединенных в ценовые зоны оптового рынка, величина сбытовой надбавки k-го ГП для сетевых организаций рассчитывается в руб./кВтч электрической энергии (мощности) отдельно для первого и второго полугодия расчетного периода регулирования (</w:t>
      </w:r>
      <w:r>
        <w:rPr>
          <w:rFonts w:ascii="Calibri" w:hAnsi="Calibri" w:cs="Calibri"/>
          <w:position w:val="-12"/>
        </w:rPr>
        <w:pict>
          <v:shape id="_x0000_i1149" type="#_x0000_t75" style="width:62.6pt;height:20.65pt">
            <v:imagedata r:id="rId135" o:title=""/>
          </v:shape>
        </w:pict>
      </w:r>
      <w:r>
        <w:rPr>
          <w:rFonts w:ascii="Calibri" w:hAnsi="Calibri" w:cs="Calibri"/>
        </w:rPr>
        <w:t xml:space="preserve"> и </w:t>
      </w:r>
      <w:r>
        <w:rPr>
          <w:rFonts w:ascii="Calibri" w:hAnsi="Calibri" w:cs="Calibri"/>
          <w:position w:val="-12"/>
        </w:rPr>
        <w:pict>
          <v:shape id="_x0000_i1150" type="#_x0000_t75" style="width:62.6pt;height:20.65pt">
            <v:imagedata r:id="rId136" o:title=""/>
          </v:shape>
        </w:pict>
      </w:r>
      <w:r>
        <w:rPr>
          <w:rFonts w:ascii="Calibri" w:hAnsi="Calibri" w:cs="Calibri"/>
        </w:rPr>
        <w:t>) по формулам:</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51" type="#_x0000_t75" style="width:145.25pt;height:21.9pt">
            <v:imagedata r:id="rId137" o:title=""/>
          </v:shape>
        </w:pict>
      </w:r>
      <w:r>
        <w:rPr>
          <w:rFonts w:ascii="Calibri" w:hAnsi="Calibri" w:cs="Calibri"/>
        </w:rPr>
        <w:t xml:space="preserve"> (19)</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2" type="#_x0000_t75" style="width:328.05pt;height:20.65pt">
            <v:imagedata r:id="rId138" o:title=""/>
          </v:shape>
        </w:pict>
      </w:r>
      <w:r>
        <w:rPr>
          <w:rFonts w:ascii="Calibri" w:hAnsi="Calibri" w:cs="Calibri"/>
        </w:rPr>
        <w:t xml:space="preserve"> (20)</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4" w:name="Par311"/>
      <w:bookmarkEnd w:id="34"/>
      <w:r>
        <w:rPr>
          <w:rFonts w:ascii="Calibri" w:hAnsi="Calibri" w:cs="Calibri"/>
          <w:position w:val="-32"/>
        </w:rPr>
        <w:pict>
          <v:shape id="_x0000_i1153" type="#_x0000_t75" style="width:197.85pt;height:41.95pt">
            <v:imagedata r:id="rId139" o:title=""/>
          </v:shape>
        </w:pict>
      </w:r>
      <w:r>
        <w:rPr>
          <w:rFonts w:ascii="Calibri" w:hAnsi="Calibri" w:cs="Calibri"/>
        </w:rPr>
        <w:t xml:space="preserve"> (21)</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both"/>
        <w:rPr>
          <w:rFonts w:ascii="Calibri" w:hAnsi="Calibri" w:cs="Calibri"/>
        </w:rPr>
      </w:pPr>
      <w:bookmarkStart w:id="35" w:name="Par313"/>
      <w:bookmarkEnd w:id="35"/>
      <w:r>
        <w:rPr>
          <w:rFonts w:ascii="Calibri" w:hAnsi="Calibri" w:cs="Calibri"/>
          <w:position w:val="-24"/>
        </w:rPr>
        <w:pict>
          <v:shape id="_x0000_i1154" type="#_x0000_t75" style="width:776.35pt;height:33.8pt">
            <v:imagedata r:id="rId140" o:title=""/>
          </v:shape>
        </w:pict>
      </w:r>
      <w:r>
        <w:rPr>
          <w:rFonts w:ascii="Calibri" w:hAnsi="Calibri" w:cs="Calibri"/>
        </w:rPr>
        <w:t xml:space="preserve"> (22)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6" w:name="Par315"/>
      <w:bookmarkEnd w:id="36"/>
      <w:r>
        <w:rPr>
          <w:rFonts w:ascii="Calibri" w:hAnsi="Calibri" w:cs="Calibri"/>
          <w:position w:val="-30"/>
        </w:rPr>
        <w:pict>
          <v:shape id="_x0000_i1155" type="#_x0000_t75" style="width:277.35pt;height:43.2pt">
            <v:imagedata r:id="rId141" o:title=""/>
          </v:shape>
        </w:pict>
      </w:r>
      <w:r>
        <w:rPr>
          <w:rFonts w:ascii="Calibri" w:hAnsi="Calibri" w:cs="Calibri"/>
        </w:rPr>
        <w:t xml:space="preserve"> (23)</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7" w:name="Par317"/>
      <w:bookmarkEnd w:id="37"/>
      <w:r>
        <w:rPr>
          <w:rFonts w:ascii="Calibri" w:hAnsi="Calibri" w:cs="Calibri"/>
          <w:position w:val="-30"/>
        </w:rPr>
        <w:pict>
          <v:shape id="_x0000_i1156" type="#_x0000_t75" style="width:303.65pt;height:43.2pt">
            <v:imagedata r:id="rId142" o:title=""/>
          </v:shape>
        </w:pict>
      </w:r>
      <w:r>
        <w:rPr>
          <w:rFonts w:ascii="Calibri" w:hAnsi="Calibri" w:cs="Calibri"/>
        </w:rPr>
        <w:t xml:space="preserve"> (24)</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38" w:name="Par319"/>
      <w:bookmarkEnd w:id="38"/>
      <w:r>
        <w:rPr>
          <w:rFonts w:ascii="Calibri" w:hAnsi="Calibri" w:cs="Calibri"/>
          <w:position w:val="-30"/>
        </w:rPr>
        <w:pict>
          <v:shape id="_x0000_i1157" type="#_x0000_t75" style="width:308.05pt;height:43.2pt">
            <v:imagedata r:id="rId143" o:title=""/>
          </v:shape>
        </w:pict>
      </w:r>
      <w:r>
        <w:rPr>
          <w:rFonts w:ascii="Calibri" w:hAnsi="Calibri" w:cs="Calibri"/>
        </w:rPr>
        <w:t xml:space="preserve"> (25)</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8" type="#_x0000_t75" style="width:62.6pt;height:21.9pt">
            <v:imagedata r:id="rId144" o:title=""/>
          </v:shape>
        </w:pict>
      </w:r>
      <w:r>
        <w:rPr>
          <w:rFonts w:ascii="Calibri" w:hAnsi="Calibri" w:cs="Calibri"/>
        </w:rPr>
        <w:t xml:space="preserve"> - величина сбытовой надбавки k-го ГП в части покупки электроэнергии для компенсации потерь, установленная в отношении второго полугодия базового периода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36.3pt;height:20.65pt">
            <v:imagedata r:id="rId145" o:title=""/>
          </v:shape>
        </w:pict>
      </w:r>
      <w:r>
        <w:rPr>
          <w:rFonts w:ascii="Calibri" w:hAnsi="Calibri" w:cs="Calibri"/>
        </w:rPr>
        <w:t xml:space="preserve"> - средневзвешенная доходность продаж k-го ГП, рассчитанная по </w:t>
      </w:r>
      <w:hyperlink w:anchor="Par311" w:history="1">
        <w:r>
          <w:rPr>
            <w:rFonts w:ascii="Calibri" w:hAnsi="Calibri" w:cs="Calibri"/>
            <w:color w:val="0000FF"/>
          </w:rPr>
          <w:t>формуле (21)</w:t>
        </w:r>
      </w:hyperlink>
      <w:r>
        <w:rPr>
          <w:rFonts w:ascii="Calibri" w:hAnsi="Calibri" w:cs="Calibri"/>
        </w:rPr>
        <w:t>,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0" type="#_x0000_t75" style="width:28.8pt;height:20.65pt">
            <v:imagedata r:id="rId146" o:title=""/>
          </v:shape>
        </w:pict>
      </w:r>
      <w:r>
        <w:rPr>
          <w:rFonts w:ascii="Calibri" w:hAnsi="Calibri" w:cs="Calibri"/>
        </w:rPr>
        <w:t xml:space="preserve"> - прогнозируемая стоимость одного киловатт-часа электрической энергии и мощности, которые приобретаются k-ым ГП на оптовом и розничном рынках в целях компенсации потерь электрической энергии, рассчитываемая по </w:t>
      </w:r>
      <w:hyperlink w:anchor="Par212" w:history="1">
        <w:r>
          <w:rPr>
            <w:rFonts w:ascii="Calibri" w:hAnsi="Calibri" w:cs="Calibri"/>
            <w:color w:val="0000FF"/>
          </w:rPr>
          <w:t>формуле (12)</w:t>
        </w:r>
      </w:hyperlink>
      <w:r>
        <w:rPr>
          <w:rFonts w:ascii="Calibri" w:hAnsi="Calibri" w:cs="Calibri"/>
        </w:rPr>
        <w:t>,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1" type="#_x0000_t75" style="width:43.2pt;height:20.65pt">
            <v:imagedata r:id="rId147" o:title=""/>
          </v:shape>
        </w:pict>
      </w:r>
      <w:r>
        <w:rPr>
          <w:rFonts w:ascii="Calibri" w:hAnsi="Calibri" w:cs="Calibri"/>
        </w:rPr>
        <w:t xml:space="preserve"> - величина корректировки, рассчитанная по </w:t>
      </w:r>
      <w:hyperlink w:anchor="Par313" w:history="1">
        <w:r>
          <w:rPr>
            <w:rFonts w:ascii="Calibri" w:hAnsi="Calibri" w:cs="Calibri"/>
            <w:color w:val="0000FF"/>
          </w:rPr>
          <w:t>формуле (22)</w:t>
        </w:r>
      </w:hyperlink>
      <w:r>
        <w:rPr>
          <w:rFonts w:ascii="Calibri" w:hAnsi="Calibri" w:cs="Calibri"/>
        </w:rPr>
        <w:t>, учитываемая при установлении сбытовой надбавки k-го ГП для сетевых организаций на расчетный период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2" type="#_x0000_t75" style="width:46.95pt;height:20.65pt">
            <v:imagedata r:id="rId148" o:title=""/>
          </v:shape>
        </w:pict>
      </w:r>
      <w:r>
        <w:rPr>
          <w:rFonts w:ascii="Calibri" w:hAnsi="Calibri" w:cs="Calibri"/>
        </w:rPr>
        <w:t xml:space="preserve"> - величина корректировки, рассчитанная по </w:t>
      </w:r>
      <w:hyperlink w:anchor="Par317" w:history="1">
        <w:r>
          <w:rPr>
            <w:rFonts w:ascii="Calibri" w:hAnsi="Calibri" w:cs="Calibri"/>
            <w:color w:val="0000FF"/>
          </w:rPr>
          <w:t>формуле (24)</w:t>
        </w:r>
      </w:hyperlink>
      <w:r>
        <w:rPr>
          <w:rFonts w:ascii="Calibri" w:hAnsi="Calibri" w:cs="Calibri"/>
        </w:rPr>
        <w:t>, учитываемая при установлении сбытовой надбавки k-го ГП для сетевых организаций на расчетный период регулирования, руб./МВт-ч;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53.85pt;height:20.65pt">
            <v:imagedata r:id="rId149" o:title=""/>
          </v:shape>
        </w:pict>
      </w:r>
      <w:r>
        <w:rPr>
          <w:rFonts w:ascii="Calibri" w:hAnsi="Calibri" w:cs="Calibri"/>
        </w:rPr>
        <w:t xml:space="preserve"> - величина корректировки, рассчитанная по </w:t>
      </w:r>
      <w:hyperlink w:anchor="Par319" w:history="1">
        <w:r>
          <w:rPr>
            <w:rFonts w:ascii="Calibri" w:hAnsi="Calibri" w:cs="Calibri"/>
            <w:color w:val="0000FF"/>
          </w:rPr>
          <w:t>формуле (25)</w:t>
        </w:r>
      </w:hyperlink>
      <w:r>
        <w:rPr>
          <w:rFonts w:ascii="Calibri" w:hAnsi="Calibri" w:cs="Calibri"/>
        </w:rPr>
        <w:t>, учитываемая при установлении сбытовой надбавки k-го ГП для сетевых организаций на расчетный период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4" type="#_x0000_t75" style="width:36.95pt;height:21.9pt">
            <v:imagedata r:id="rId150" o:title=""/>
          </v:shape>
        </w:pict>
      </w:r>
      <w:r>
        <w:rPr>
          <w:rFonts w:ascii="Calibri" w:hAnsi="Calibri" w:cs="Calibri"/>
        </w:rPr>
        <w:t xml:space="preserve"> - доходность продаж в отношении i-й подгруппы потребителей группы "прочие потребители" k-го ГП для второго полугодия расчетного периода регулирования, рассчитанная по </w:t>
      </w:r>
      <w:hyperlink w:anchor="Par187" w:history="1">
        <w:r>
          <w:rPr>
            <w:rFonts w:ascii="Calibri" w:hAnsi="Calibri" w:cs="Calibri"/>
            <w:color w:val="0000FF"/>
          </w:rPr>
          <w:t>формуле (8)</w:t>
        </w:r>
      </w:hyperlink>
      <w:r>
        <w:rPr>
          <w:rFonts w:ascii="Calibri" w:hAnsi="Calibri" w:cs="Calibri"/>
        </w:rPr>
        <w:t>,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5" type="#_x0000_t75" style="width:40.05pt;height:20.65pt">
            <v:imagedata r:id="rId151" o:title=""/>
          </v:shape>
        </w:pict>
      </w:r>
      <w:r>
        <w:rPr>
          <w:rFonts w:ascii="Calibri" w:hAnsi="Calibri" w:cs="Calibri"/>
        </w:rPr>
        <w:t xml:space="preserve"> - коэффициент параметров деятельности ГП, определенный в отношении группы "прочие потребители" k-го ГП для второго полугодия расчетного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66" type="#_x0000_t75" style="width:28.8pt;height:21.9pt">
            <v:imagedata r:id="rId152" o:title=""/>
          </v:shape>
        </w:pict>
      </w:r>
      <w:r>
        <w:rPr>
          <w:rFonts w:ascii="Calibri" w:hAnsi="Calibri" w:cs="Calibri"/>
        </w:rPr>
        <w:t xml:space="preserve"> - прогнозный объем потребления электрической энергии, приобретаемой i-ой подгруппой группы "прочие потребители" k-го ГП за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 множество, состоящее из 12 месяцев расчетного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М-1 - множество, состоящее из 12 месяцев, предшествующих месяцу подачи заявки на установление сбытовой надбавки для k-го ГП на расчетный период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7" type="#_x0000_t75" style="width:53.85pt;height:21.9pt">
            <v:imagedata r:id="rId153" o:title=""/>
          </v:shape>
        </w:pict>
      </w:r>
      <w:r>
        <w:rPr>
          <w:rFonts w:ascii="Calibri" w:hAnsi="Calibri" w:cs="Calibri"/>
        </w:rPr>
        <w:t xml:space="preserve"> - средневзвешенная стоимость покупки единицы электрической энергии (мощности) на оптовом рынке для целей обеспечения потребления населения k-го ГП в периоде регулирования, к которому относится месяц m, определяемая по </w:t>
      </w:r>
      <w:hyperlink w:anchor="Par315" w:history="1">
        <w:r>
          <w:rPr>
            <w:rFonts w:ascii="Calibri" w:hAnsi="Calibri" w:cs="Calibri"/>
            <w:color w:val="0000FF"/>
          </w:rPr>
          <w:t>формуле (23)</w:t>
        </w:r>
      </w:hyperlink>
      <w:r>
        <w:rPr>
          <w:rFonts w:ascii="Calibri" w:hAnsi="Calibri" w:cs="Calibri"/>
        </w:rPr>
        <w:t>,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8" type="#_x0000_t75" style="width:36.95pt;height:21.9pt">
            <v:imagedata r:id="rId154" o:title=""/>
          </v:shape>
        </w:pict>
      </w:r>
      <w:r>
        <w:rPr>
          <w:rFonts w:ascii="Calibri" w:hAnsi="Calibri" w:cs="Calibri"/>
        </w:rPr>
        <w:t xml:space="preserve"> - сбытовая надбавка k-го ГП для населения на период регулирования, к которому относится месяц m,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9" type="#_x0000_t75" style="width:56.35pt;height:21.9pt">
            <v:imagedata r:id="rId155" o:title=""/>
          </v:shape>
        </w:pict>
      </w:r>
      <w:r>
        <w:rPr>
          <w:rFonts w:ascii="Calibri" w:hAnsi="Calibri" w:cs="Calibri"/>
        </w:rPr>
        <w:t xml:space="preserve"> - установленный на период регулирования, к которому относится месяц m, l-ый вид тарифа передачу электрической энергии для населения (с учетом предусмотренной законодательством дифференциации указанного тарифа на передачу),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0" type="#_x0000_t75" style="width:43.2pt;height:21.9pt">
            <v:imagedata r:id="rId156" o:title=""/>
          </v:shape>
        </w:pict>
      </w:r>
      <w:r>
        <w:rPr>
          <w:rFonts w:ascii="Calibri" w:hAnsi="Calibri" w:cs="Calibri"/>
        </w:rPr>
        <w:t xml:space="preserve"> - плата за прочие услуги, являющиеся неотъемлемой частью процесса энергоснабжения, рассчитанная для k-го ГП на период регулирования, к которому относится месяц m,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1" type="#_x0000_t75" style="width:26.3pt;height:21.9pt">
            <v:imagedata r:id="rId157" o:title=""/>
          </v:shape>
        </w:pict>
      </w:r>
      <w:r>
        <w:rPr>
          <w:rFonts w:ascii="Calibri" w:hAnsi="Calibri" w:cs="Calibri"/>
        </w:rPr>
        <w:t xml:space="preserve"> - установленный на период регулирования, к которому относится месяц m, l-ый вид тарифа на электрическую энергию (мощность) для населения в субъекте Российской Федерации, на территории которого располагается зона деятельности k-го ГП (с учетом предусмотренной законодательством дифференциации указанного тарифа на электрическую энергию (мощность)),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2" type="#_x0000_t75" style="width:28.8pt;height:21.9pt">
            <v:imagedata r:id="rId158" o:title=""/>
          </v:shape>
        </w:pict>
      </w:r>
      <w:r>
        <w:rPr>
          <w:rFonts w:ascii="Calibri" w:hAnsi="Calibri" w:cs="Calibri"/>
        </w:rPr>
        <w:t xml:space="preserve"> - прогнозный объем электрической энергии, поставляемой k-ым ГП населению в месяце m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3" type="#_x0000_t75" style="width:33.2pt;height:20.65pt">
            <v:imagedata r:id="rId159" o:title=""/>
          </v:shape>
        </w:pict>
      </w:r>
      <w:r>
        <w:rPr>
          <w:rFonts w:ascii="Calibri" w:hAnsi="Calibri" w:cs="Calibri"/>
        </w:rPr>
        <w:t xml:space="preserve"> - доходность продаж в отношении i-й подгруппы прочих потребителей k-го ГП на период регулирования, определяемая как средневзвешенная величина исходя из доходностей продаж, рассчитанных по </w:t>
      </w:r>
      <w:hyperlink w:anchor="Par185" w:history="1">
        <w:r>
          <w:rPr>
            <w:rFonts w:ascii="Calibri" w:hAnsi="Calibri" w:cs="Calibri"/>
            <w:color w:val="0000FF"/>
          </w:rPr>
          <w:t>формулам (7)</w:t>
        </w:r>
      </w:hyperlink>
      <w:r>
        <w:rPr>
          <w:rFonts w:ascii="Calibri" w:hAnsi="Calibri" w:cs="Calibri"/>
        </w:rPr>
        <w:t xml:space="preserve"> и </w:t>
      </w:r>
      <w:hyperlink w:anchor="Par187" w:history="1">
        <w:r>
          <w:rPr>
            <w:rFonts w:ascii="Calibri" w:hAnsi="Calibri" w:cs="Calibri"/>
            <w:color w:val="0000FF"/>
          </w:rPr>
          <w:t>(8)</w:t>
        </w:r>
      </w:hyperlink>
      <w:r>
        <w:rPr>
          <w:rFonts w:ascii="Calibri" w:hAnsi="Calibri" w:cs="Calibri"/>
        </w:rPr>
        <w:t>,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25.65pt;height:20.65pt">
            <v:imagedata r:id="rId160" o:title=""/>
          </v:shape>
        </w:pict>
      </w:r>
      <w:r>
        <w:rPr>
          <w:rFonts w:ascii="Calibri" w:hAnsi="Calibri" w:cs="Calibri"/>
        </w:rPr>
        <w:t xml:space="preserve"> - коэффициент параметров деятельности ГП, в отношении группы "прочие потребители" k-го ГП на период регулирования, определяемый как средневзвешенная величина исходя из коэффициентов параметров деятельности ГП, рассчитанных по </w:t>
      </w:r>
      <w:hyperlink w:anchor="Par235" w:history="1">
        <w:r>
          <w:rPr>
            <w:rFonts w:ascii="Calibri" w:hAnsi="Calibri" w:cs="Calibri"/>
            <w:color w:val="0000FF"/>
          </w:rPr>
          <w:t>формулам (13)</w:t>
        </w:r>
      </w:hyperlink>
      <w:r>
        <w:rPr>
          <w:rFonts w:ascii="Calibri" w:hAnsi="Calibri" w:cs="Calibri"/>
        </w:rPr>
        <w:t xml:space="preserve"> и </w:t>
      </w:r>
      <w:hyperlink w:anchor="Par237" w:history="1">
        <w:r>
          <w:rPr>
            <w:rFonts w:ascii="Calibri" w:hAnsi="Calibri" w:cs="Calibri"/>
            <w:color w:val="0000FF"/>
          </w:rPr>
          <w:t>(14)</w:t>
        </w:r>
      </w:hyperlink>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5" type="#_x0000_t75" style="width:30.7pt;height:21.9pt">
            <v:imagedata r:id="rId161" o:title=""/>
          </v:shape>
        </w:pict>
      </w:r>
      <w:r>
        <w:rPr>
          <w:rFonts w:ascii="Calibri" w:hAnsi="Calibri" w:cs="Calibri"/>
        </w:rPr>
        <w:t xml:space="preserve"> - прогнозный объем потребления электрической энергии, приобретаемый в периоде регулирования q-ым покупателем по нерегулируемым ценам, относящимся к i-ой подгруппе прочих потребителей, в отношении которого в соответствии с Основными </w:t>
      </w:r>
      <w:hyperlink r:id="rId162" w:history="1">
        <w:r>
          <w:rPr>
            <w:rFonts w:ascii="Calibri" w:hAnsi="Calibri" w:cs="Calibri"/>
            <w:color w:val="0000FF"/>
          </w:rPr>
          <w:t>положениями</w:t>
        </w:r>
      </w:hyperlink>
      <w:r>
        <w:rPr>
          <w:rFonts w:ascii="Calibri" w:hAnsi="Calibri" w:cs="Calibri"/>
        </w:rPr>
        <w:t xml:space="preserve"> k-ый ГП определяет предельные уровни нерегулируемых цен без учета своей сбытовой надбавки, МВт-ч;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6" type="#_x0000_t75" style="width:33.8pt;height:21.9pt">
            <v:imagedata r:id="rId163" o:title=""/>
          </v:shape>
        </w:pict>
      </w:r>
      <w:r>
        <w:rPr>
          <w:rFonts w:ascii="Calibri" w:hAnsi="Calibri" w:cs="Calibri"/>
        </w:rPr>
        <w:t xml:space="preserve"> - прогнозный объем потребления мощности, оплачиваемый в периоде регулирования q-ым покупателем по нерегулируемым ценам, относящимся к i-ой подгруппе прочих потребителей, в отношении которого в соответствии с Основными </w:t>
      </w:r>
      <w:hyperlink r:id="rId164" w:history="1">
        <w:r>
          <w:rPr>
            <w:rFonts w:ascii="Calibri" w:hAnsi="Calibri" w:cs="Calibri"/>
            <w:color w:val="0000FF"/>
          </w:rPr>
          <w:t>положениями</w:t>
        </w:r>
      </w:hyperlink>
      <w:r>
        <w:rPr>
          <w:rFonts w:ascii="Calibri" w:hAnsi="Calibri" w:cs="Calibri"/>
        </w:rPr>
        <w:t xml:space="preserve"> k-ый ГП определяет предельные уровни нерегулируемых цен без учета своей сбытовой надбавки, МВт;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7" type="#_x0000_t75" style="width:43.2pt;height:20.65pt">
            <v:imagedata r:id="rId165" o:title=""/>
          </v:shape>
        </w:pict>
      </w:r>
      <w:r>
        <w:rPr>
          <w:rFonts w:ascii="Calibri" w:hAnsi="Calibri" w:cs="Calibri"/>
        </w:rPr>
        <w:t xml:space="preserve"> - необходимая валовая выручка k-го ГП, определенная для целей расчета надбавки для населения на расчетный период регулирования по </w:t>
      </w:r>
      <w:hyperlink w:anchor="Par94" w:history="1">
        <w:r>
          <w:rPr>
            <w:rFonts w:ascii="Calibri" w:hAnsi="Calibri" w:cs="Calibri"/>
            <w:color w:val="0000FF"/>
          </w:rPr>
          <w:t>формуле (1а)</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33.8pt;height:20.65pt">
            <v:imagedata r:id="rId166" o:title=""/>
          </v:shape>
        </w:pict>
      </w:r>
      <w:r>
        <w:rPr>
          <w:rFonts w:ascii="Calibri" w:hAnsi="Calibri" w:cs="Calibri"/>
        </w:rPr>
        <w:t xml:space="preserve"> - сбытовая надбавка k-го ГП для населения на расчетный период регулирования, определяемая как средневзвешенная величина исходя из сбытовых надбавок, рассчитанных по </w:t>
      </w:r>
      <w:hyperlink w:anchor="Par101" w:history="1">
        <w:r>
          <w:rPr>
            <w:rFonts w:ascii="Calibri" w:hAnsi="Calibri" w:cs="Calibri"/>
            <w:color w:val="0000FF"/>
          </w:rPr>
          <w:t>формулам (2)</w:t>
        </w:r>
      </w:hyperlink>
      <w:r>
        <w:rPr>
          <w:rFonts w:ascii="Calibri" w:hAnsi="Calibri" w:cs="Calibri"/>
        </w:rPr>
        <w:t xml:space="preserve"> и </w:t>
      </w:r>
      <w:hyperlink w:anchor="Par103" w:history="1">
        <w:r>
          <w:rPr>
            <w:rFonts w:ascii="Calibri" w:hAnsi="Calibri" w:cs="Calibri"/>
            <w:color w:val="0000FF"/>
          </w:rPr>
          <w:t>(3а)</w:t>
        </w:r>
      </w:hyperlink>
      <w:r>
        <w:rPr>
          <w:rFonts w:ascii="Calibri" w:hAnsi="Calibri" w:cs="Calibri"/>
        </w:rPr>
        <w:t xml:space="preserve"> - </w:t>
      </w:r>
      <w:hyperlink w:anchor="Par105" w:history="1">
        <w:r>
          <w:rPr>
            <w:rFonts w:ascii="Calibri" w:hAnsi="Calibri" w:cs="Calibri"/>
            <w:color w:val="0000FF"/>
          </w:rPr>
          <w:t>(3б)</w:t>
        </w:r>
      </w:hyperlink>
      <w:r>
        <w:rPr>
          <w:rFonts w:ascii="Calibri" w:hAnsi="Calibri" w:cs="Calibri"/>
        </w:rPr>
        <w:t>,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9" type="#_x0000_t75" style="width:23.8pt;height:21.9pt">
            <v:imagedata r:id="rId167" o:title=""/>
          </v:shape>
        </w:pict>
      </w:r>
      <w:r>
        <w:rPr>
          <w:rFonts w:ascii="Calibri" w:hAnsi="Calibri" w:cs="Calibri"/>
        </w:rPr>
        <w:t xml:space="preserve"> - прогнозный объем электрической энергии, поставляемой k-ым ГП населению в расчетном периоде регулирования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80" type="#_x0000_t75" style="width:41.95pt;height:21.9pt">
            <v:imagedata r:id="rId168" o:title=""/>
          </v:shape>
        </w:pict>
      </w:r>
      <w:r>
        <w:rPr>
          <w:rFonts w:ascii="Calibri" w:hAnsi="Calibri" w:cs="Calibri"/>
        </w:rPr>
        <w:t xml:space="preserve"> - фактический объем электрической энергии, поставляемой k-ым ГП населению в месяце m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1" type="#_x0000_t75" style="width:43.2pt;height:21.9pt">
            <v:imagedata r:id="rId169" o:title=""/>
          </v:shape>
        </w:pict>
      </w:r>
      <w:r>
        <w:rPr>
          <w:rFonts w:ascii="Calibri" w:hAnsi="Calibri" w:cs="Calibri"/>
        </w:rPr>
        <w:t xml:space="preserve"> - установленная на месяц m периода регулирования федеральным органом власти в области государственного регулирования тарифов индикативная цена на электрическую энергию для снабжения электрической энергией населения, в отношении субъекта Российской Федерации, в котором расположена зона деятельности k-го ГП, руб./кВтчч;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2" type="#_x0000_t75" style="width:25.65pt;height:21.9pt">
            <v:imagedata r:id="rId170" o:title=""/>
          </v:shape>
        </w:pict>
      </w:r>
      <w:r>
        <w:rPr>
          <w:rFonts w:ascii="Calibri" w:hAnsi="Calibri" w:cs="Calibri"/>
        </w:rPr>
        <w:t xml:space="preserve"> - суммарный объем электрической энергии, поставляемой k-ым ГП населению в месяце m периода регулирования, определяемый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3" type="#_x0000_t75" style="width:39.45pt;height:21.9pt">
            <v:imagedata r:id="rId171" o:title=""/>
          </v:shape>
        </w:pict>
      </w:r>
      <w:r>
        <w:rPr>
          <w:rFonts w:ascii="Calibri" w:hAnsi="Calibri" w:cs="Calibri"/>
        </w:rPr>
        <w:t xml:space="preserve"> - установленная на период регулирования, к которому относится месяц m, федеральным органом власти в области государственного регулирования тарифов индикативная цена на мощность для снабжения электрической энергией населения, в отношении субъекта Российской Федерации, в котором расположена зона деятельности k-го ГП, (руб./кВт);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4" type="#_x0000_t75" style="width:30.7pt;height:21.9pt">
            <v:imagedata r:id="rId172" o:title=""/>
          </v:shape>
        </w:pict>
      </w:r>
      <w:r>
        <w:rPr>
          <w:rFonts w:ascii="Calibri" w:hAnsi="Calibri" w:cs="Calibri"/>
        </w:rPr>
        <w:t xml:space="preserve"> - суммарный объем мощности, покупаемой k-ым ГП на оптовом рынке для снабжения населения в месяце m периода регулирования, определяемый в соответствии со сводным прогнозным балансом (с учетом покупки резервной мощности), кВт;</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5" type="#_x0000_t75" style="width:23.8pt;height:20.65pt">
            <v:imagedata r:id="rId173" o:title=""/>
          </v:shape>
        </w:pict>
      </w:r>
      <w:r>
        <w:rPr>
          <w:rFonts w:ascii="Calibri" w:hAnsi="Calibri" w:cs="Calibri"/>
        </w:rPr>
        <w:t xml:space="preserve"> - суммарный объем электрической энергии, поставляемой k-ым ГП населению в расчетном периоде регулирования, определяемый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36.3pt;height:20.65pt">
            <v:imagedata r:id="rId174" o:title=""/>
          </v:shape>
        </w:pict>
      </w:r>
      <w:r>
        <w:rPr>
          <w:rFonts w:ascii="Calibri" w:hAnsi="Calibri" w:cs="Calibri"/>
        </w:rPr>
        <w:t xml:space="preserve"> - суммарный объем потребления электрической энергии, приобретаемой у k-го ГП для компенсации потерь электрической энергии сетевыми организациями в расчетном периоде регулирования, определяемый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7" type="#_x0000_t75" style="width:45.7pt;height:21.9pt">
            <v:imagedata r:id="rId175" o:title=""/>
          </v:shape>
        </w:pict>
      </w:r>
      <w:r>
        <w:rPr>
          <w:rFonts w:ascii="Calibri" w:hAnsi="Calibri" w:cs="Calibri"/>
        </w:rPr>
        <w:t xml:space="preserve"> - величина корректировки, рассчитанная по </w:t>
      </w:r>
      <w:hyperlink w:anchor="Par313" w:history="1">
        <w:r>
          <w:rPr>
            <w:rFonts w:ascii="Calibri" w:hAnsi="Calibri" w:cs="Calibri"/>
            <w:color w:val="0000FF"/>
          </w:rPr>
          <w:t>формуле (22)</w:t>
        </w:r>
      </w:hyperlink>
      <w:r>
        <w:rPr>
          <w:rFonts w:ascii="Calibri" w:hAnsi="Calibri" w:cs="Calibri"/>
        </w:rPr>
        <w:t>, учтенная при установлении сбытовой надбавки k-го ГП для сетевых организаций на период, к которому относится месяц m,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8" type="#_x0000_t75" style="width:35.05pt;height:21.9pt">
            <v:imagedata r:id="rId176" o:title=""/>
          </v:shape>
        </w:pict>
      </w:r>
      <w:r>
        <w:rPr>
          <w:rFonts w:ascii="Calibri" w:hAnsi="Calibri" w:cs="Calibri"/>
        </w:rPr>
        <w:t xml:space="preserve"> - объем потребления электрической энергии, приобретаемый j-ой сетевой организацией у k-го ГП для компенсации потерь электрической энергии, определяемый для месяца m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9" type="#_x0000_t75" style="width:51.95pt;height:21.9pt">
            <v:imagedata r:id="rId177" o:title=""/>
          </v:shape>
        </w:pict>
      </w:r>
      <w:r>
        <w:rPr>
          <w:rFonts w:ascii="Calibri" w:hAnsi="Calibri" w:cs="Calibri"/>
        </w:rPr>
        <w:t xml:space="preserve"> - объем потребления электрической энергии, определяемый в месяце m в отношении j-ой сетевой организации, приобретающей электрическую энергию (мощность) у k-го ГП для компенсации потерь, как минимум из фактического объема потерь и объема потерь, учтенного в сводном прогнозном балансе,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размера сбытовой надбавки для сетевых организаций на территориях, объединенных в ценовые зоны оптового рынка, используется расчетная </w:t>
      </w:r>
      <w:hyperlink w:anchor="Par3082" w:history="1">
        <w:r>
          <w:rPr>
            <w:rFonts w:ascii="Calibri" w:hAnsi="Calibri" w:cs="Calibri"/>
            <w:color w:val="0000FF"/>
          </w:rPr>
          <w:t>таблица 3.15</w:t>
        </w:r>
      </w:hyperlink>
      <w:r>
        <w:rPr>
          <w:rFonts w:ascii="Calibri" w:hAnsi="Calibri" w:cs="Calibri"/>
        </w:rPr>
        <w:t>, представленная в приложении 3 к настоящим Методическим указаниям.</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outlineLvl w:val="1"/>
        <w:rPr>
          <w:rFonts w:ascii="Calibri" w:hAnsi="Calibri" w:cs="Calibri"/>
        </w:rPr>
      </w:pPr>
      <w:bookmarkStart w:id="39" w:name="Par358"/>
      <w:bookmarkEnd w:id="39"/>
      <w:r>
        <w:rPr>
          <w:rFonts w:ascii="Calibri" w:hAnsi="Calibri" w:cs="Calibri"/>
        </w:rPr>
        <w:t>VIII. Расчет размера сбытовых надбавок гарантирующих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поставщиков для сетевых организаций на территориях,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объединенных в неценовые зоны оптового рынка</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 территориях, объединенных в неценовые зоны оптового рынка, величина сбытовой надбавки k-го ГП в части покупки электроэнергии для компенсации потерь рассчитывается в руб./кВтч отдельно для первого и второго полугодия расчетного периода регулирования (</w:t>
      </w:r>
      <w:r>
        <w:rPr>
          <w:rFonts w:ascii="Calibri" w:hAnsi="Calibri" w:cs="Calibri"/>
        </w:rPr>
        <w:pict>
          <v:shape id="_x0000_i1190" type="#_x0000_t75" style="width:62.6pt;height:20.65pt">
            <v:imagedata r:id="rId178" o:title=""/>
          </v:shape>
        </w:pict>
      </w:r>
      <w:r>
        <w:rPr>
          <w:rFonts w:ascii="Calibri" w:hAnsi="Calibri" w:cs="Calibri"/>
        </w:rPr>
        <w:t xml:space="preserve"> и </w:t>
      </w:r>
      <w:r>
        <w:rPr>
          <w:rFonts w:ascii="Calibri" w:hAnsi="Calibri" w:cs="Calibri"/>
        </w:rPr>
        <w:pict>
          <v:shape id="_x0000_i1191" type="#_x0000_t75" style="width:62.6pt;height:20.65pt">
            <v:imagedata r:id="rId179" o:title=""/>
          </v:shape>
        </w:pict>
      </w:r>
      <w:r>
        <w:rPr>
          <w:rFonts w:ascii="Calibri" w:hAnsi="Calibri" w:cs="Calibri"/>
        </w:rPr>
        <w:t>) по формулам:</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2" type="#_x0000_t75" style="width:147.15pt;height:21.9pt">
            <v:imagedata r:id="rId180" o:title=""/>
          </v:shape>
        </w:pict>
      </w:r>
      <w:r>
        <w:rPr>
          <w:rFonts w:ascii="Calibri" w:hAnsi="Calibri" w:cs="Calibri"/>
        </w:rPr>
        <w:t xml:space="preserve"> (26)</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3" type="#_x0000_t75" style="width:272.95pt;height:20.65pt">
            <v:imagedata r:id="rId181" o:title=""/>
          </v:shape>
        </w:pict>
      </w:r>
      <w:r>
        <w:rPr>
          <w:rFonts w:ascii="Calibri" w:hAnsi="Calibri" w:cs="Calibri"/>
        </w:rPr>
        <w:t xml:space="preserve"> (27)</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40" w:name="Par368"/>
      <w:bookmarkEnd w:id="40"/>
      <w:r>
        <w:rPr>
          <w:rFonts w:ascii="Calibri" w:hAnsi="Calibri" w:cs="Calibri"/>
          <w:position w:val="-32"/>
        </w:rPr>
        <w:pict>
          <v:shape id="_x0000_i1194" type="#_x0000_t75" style="width:197.85pt;height:41.95pt">
            <v:imagedata r:id="rId182" o:title=""/>
          </v:shape>
        </w:pict>
      </w:r>
      <w:r>
        <w:rPr>
          <w:rFonts w:ascii="Calibri" w:hAnsi="Calibri" w:cs="Calibri"/>
        </w:rPr>
        <w:t xml:space="preserve"> (28)</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both"/>
        <w:rPr>
          <w:rFonts w:ascii="Calibri" w:hAnsi="Calibri" w:cs="Calibri"/>
        </w:rPr>
      </w:pPr>
      <w:bookmarkStart w:id="41" w:name="Par370"/>
      <w:bookmarkEnd w:id="41"/>
      <w:r>
        <w:rPr>
          <w:rFonts w:ascii="Calibri" w:hAnsi="Calibri" w:cs="Calibri"/>
          <w:position w:val="-24"/>
        </w:rPr>
        <w:pict>
          <v:shape id="_x0000_i1195" type="#_x0000_t75" style="width:776.35pt;height:33.8pt">
            <v:imagedata r:id="rId183" o:title=""/>
          </v:shape>
        </w:pict>
      </w:r>
      <w:r>
        <w:rPr>
          <w:rFonts w:ascii="Calibri" w:hAnsi="Calibri" w:cs="Calibri"/>
        </w:rPr>
        <w:t xml:space="preserve"> (29)</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196" type="#_x0000_t75" style="width:277.35pt;height:43.2pt">
            <v:imagedata r:id="rId184" o:title=""/>
          </v:shape>
        </w:pict>
      </w:r>
      <w:r>
        <w:rPr>
          <w:rFonts w:ascii="Calibri" w:hAnsi="Calibri" w:cs="Calibri"/>
        </w:rPr>
        <w:t xml:space="preserve"> (29а)</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42" w:name="Par374"/>
      <w:bookmarkEnd w:id="42"/>
      <w:r>
        <w:rPr>
          <w:rFonts w:ascii="Calibri" w:hAnsi="Calibri" w:cs="Calibri"/>
          <w:position w:val="-30"/>
        </w:rPr>
        <w:pict>
          <v:shape id="_x0000_i1197" type="#_x0000_t75" style="width:308.05pt;height:43.2pt">
            <v:imagedata r:id="rId143" o:title=""/>
          </v:shape>
        </w:pict>
      </w:r>
      <w:r>
        <w:rPr>
          <w:rFonts w:ascii="Calibri" w:hAnsi="Calibri" w:cs="Calibri"/>
        </w:rPr>
        <w:t xml:space="preserve"> (30)</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8" type="#_x0000_t75" style="width:62.6pt;height:21.9pt">
            <v:imagedata r:id="rId144" o:title=""/>
          </v:shape>
        </w:pict>
      </w:r>
      <w:r>
        <w:rPr>
          <w:rFonts w:ascii="Calibri" w:hAnsi="Calibri" w:cs="Calibri"/>
        </w:rPr>
        <w:t xml:space="preserve"> - величина сбытовой надбавки k-го ГП в части покупки электроэнергии для компенсации потерь, установленная в отношении второго полугодия базового периода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9" type="#_x0000_t75" style="width:36.3pt;height:20.65pt">
            <v:imagedata r:id="rId145" o:title=""/>
          </v:shape>
        </w:pict>
      </w:r>
      <w:r>
        <w:rPr>
          <w:rFonts w:ascii="Calibri" w:hAnsi="Calibri" w:cs="Calibri"/>
        </w:rPr>
        <w:t xml:space="preserve"> - средне взвешенная доходность продаж k-го ГП, рассчитанная по </w:t>
      </w:r>
      <w:hyperlink w:anchor="Par368" w:history="1">
        <w:r>
          <w:rPr>
            <w:rFonts w:ascii="Calibri" w:hAnsi="Calibri" w:cs="Calibri"/>
            <w:color w:val="0000FF"/>
          </w:rPr>
          <w:t>формуле (28)</w:t>
        </w:r>
      </w:hyperlink>
      <w:r>
        <w:rPr>
          <w:rFonts w:ascii="Calibri" w:hAnsi="Calibri" w:cs="Calibri"/>
        </w:rPr>
        <w:t>,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8.8pt;height:20.65pt">
            <v:imagedata r:id="rId146" o:title=""/>
          </v:shape>
        </w:pict>
      </w:r>
      <w:r>
        <w:rPr>
          <w:rFonts w:ascii="Calibri" w:hAnsi="Calibri" w:cs="Calibri"/>
        </w:rPr>
        <w:t xml:space="preserve"> - прогнозируемая стоимость одного киловатт-часа электрической энергии и мощности, которые приобретаются k-ым ГП на оптовом и розничном рынках в целях компенсации потерь электрической энергии, равная средневзвешенной стоимости электроэнергии (мощности), применяемая при расчете одноставочного тарифа на электрическую энергию для потребителей (покупателей) k-го ГП на расчетный период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43.2pt;height:20.65pt">
            <v:imagedata r:id="rId147" o:title=""/>
          </v:shape>
        </w:pict>
      </w:r>
      <w:r>
        <w:rPr>
          <w:rFonts w:ascii="Calibri" w:hAnsi="Calibri" w:cs="Calibri"/>
        </w:rPr>
        <w:t xml:space="preserve"> - величина корректировки, рассчитанная по </w:t>
      </w:r>
      <w:hyperlink w:anchor="Par370" w:history="1">
        <w:r>
          <w:rPr>
            <w:rFonts w:ascii="Calibri" w:hAnsi="Calibri" w:cs="Calibri"/>
            <w:color w:val="0000FF"/>
          </w:rPr>
          <w:t>формуле (29)</w:t>
        </w:r>
      </w:hyperlink>
      <w:r>
        <w:rPr>
          <w:rFonts w:ascii="Calibri" w:hAnsi="Calibri" w:cs="Calibri"/>
        </w:rPr>
        <w:t>, учитываемая при установлении сбытовой надбавки k-го ГП для сетевых организаций на расчетный период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53.85pt;height:20.65pt">
            <v:imagedata r:id="rId149" o:title=""/>
          </v:shape>
        </w:pict>
      </w:r>
      <w:r>
        <w:rPr>
          <w:rFonts w:ascii="Calibri" w:hAnsi="Calibri" w:cs="Calibri"/>
        </w:rPr>
        <w:t xml:space="preserve"> - величина корректировки, рассчитанная по </w:t>
      </w:r>
      <w:hyperlink w:anchor="Par374" w:history="1">
        <w:r>
          <w:rPr>
            <w:rFonts w:ascii="Calibri" w:hAnsi="Calibri" w:cs="Calibri"/>
            <w:color w:val="0000FF"/>
          </w:rPr>
          <w:t>формуле (30)</w:t>
        </w:r>
      </w:hyperlink>
      <w:r>
        <w:rPr>
          <w:rFonts w:ascii="Calibri" w:hAnsi="Calibri" w:cs="Calibri"/>
        </w:rPr>
        <w:t>, учитываемая при установлении сбытовой надбавки k-го ГП для сетевых организаций на расчетный период регулирования,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3" type="#_x0000_t75" style="width:36.95pt;height:21.9pt">
            <v:imagedata r:id="rId185" o:title=""/>
          </v:shape>
        </w:pict>
      </w:r>
      <w:r>
        <w:rPr>
          <w:rFonts w:ascii="Calibri" w:hAnsi="Calibri" w:cs="Calibri"/>
        </w:rPr>
        <w:t xml:space="preserve"> - доходность продаж в отношении i-й подгруппы потребителей группы "прочие потребители" k-го ГП для второго полугодия расчетного периода регулирования, рассчитанная по </w:t>
      </w:r>
      <w:hyperlink w:anchor="Par187" w:history="1">
        <w:r>
          <w:rPr>
            <w:rFonts w:ascii="Calibri" w:hAnsi="Calibri" w:cs="Calibri"/>
            <w:color w:val="0000FF"/>
          </w:rPr>
          <w:t>формуле (8)</w:t>
        </w:r>
      </w:hyperlink>
      <w:r>
        <w:rPr>
          <w:rFonts w:ascii="Calibri" w:hAnsi="Calibri" w:cs="Calibri"/>
        </w:rPr>
        <w:t>, %;</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40.05pt;height:20.65pt">
            <v:imagedata r:id="rId186" o:title=""/>
          </v:shape>
        </w:pict>
      </w:r>
      <w:r>
        <w:rPr>
          <w:rFonts w:ascii="Calibri" w:hAnsi="Calibri" w:cs="Calibri"/>
        </w:rPr>
        <w:t xml:space="preserve"> - коэффициент параметров деятельности ГП, определенный в отношении группы "прочие потребители" k-го ГП для второго полугодия расчетного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5" type="#_x0000_t75" style="width:28.8pt;height:21.9pt">
            <v:imagedata r:id="rId187" o:title=""/>
          </v:shape>
        </w:pict>
      </w:r>
      <w:r>
        <w:rPr>
          <w:rFonts w:ascii="Calibri" w:hAnsi="Calibri" w:cs="Calibri"/>
        </w:rPr>
        <w:t xml:space="preserve"> - прогнозный объем потребления электрической энергии, приобретаемой i-ой подгруппой потребителей группы "прочие потребители" k-го ГП за расчетный период регулирования,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 множество, состоящее из 12 месяцев расчетного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М-1 - множество, состоящее из 12 месяцев, предшествующих месяцу подачи заявки на установление сбытовой надбавки для k-го ГП на расчетный период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6" type="#_x0000_t75" style="width:53.85pt;height:21.9pt">
            <v:imagedata r:id="rId188" o:title=""/>
          </v:shape>
        </w:pict>
      </w:r>
      <w:r>
        <w:rPr>
          <w:rFonts w:ascii="Calibri" w:hAnsi="Calibri" w:cs="Calibri"/>
        </w:rPr>
        <w:t xml:space="preserve"> - средневзвешенная стоимость электроэнергии (мощности), применяемая при </w:t>
      </w:r>
      <w:r>
        <w:rPr>
          <w:rFonts w:ascii="Calibri" w:hAnsi="Calibri" w:cs="Calibri"/>
        </w:rPr>
        <w:lastRenderedPageBreak/>
        <w:t>расчете одноставочного тарифа на электрическую энергию для потребителей (покупателей) k-го ГП на период регулирования, к которому относится месяц m,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7" type="#_x0000_t75" style="width:35.7pt;height:21.9pt">
            <v:imagedata r:id="rId189" o:title=""/>
          </v:shape>
        </w:pict>
      </w:r>
      <w:r>
        <w:rPr>
          <w:rFonts w:ascii="Calibri" w:hAnsi="Calibri" w:cs="Calibri"/>
        </w:rPr>
        <w:t xml:space="preserve"> - сбытовая надбавка k-го ГП для населения на период регулирования, к которому относится месяц m,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8" type="#_x0000_t75" style="width:56.35pt;height:21.9pt">
            <v:imagedata r:id="rId190" o:title=""/>
          </v:shape>
        </w:pict>
      </w:r>
      <w:r>
        <w:rPr>
          <w:rFonts w:ascii="Calibri" w:hAnsi="Calibri" w:cs="Calibri"/>
        </w:rPr>
        <w:t xml:space="preserve"> - установленный на период регулирования, к которому относится месяц m, l-ый вид тарифа передачу электрической энергии для населения (с учетом предусмотренной законодательством дифференциации указанного тарифа на передачу),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9" type="#_x0000_t75" style="width:43.2pt;height:21.9pt">
            <v:imagedata r:id="rId191" o:title=""/>
          </v:shape>
        </w:pict>
      </w:r>
      <w:r>
        <w:rPr>
          <w:rFonts w:ascii="Calibri" w:hAnsi="Calibri" w:cs="Calibri"/>
        </w:rPr>
        <w:t xml:space="preserve"> - плата за прочие услуги, являющиеся неотъемлемой частью процесса энергоснабжения, рассчитанная для k-го ГП на период регулирования, к которому относится месяц m,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0" type="#_x0000_t75" style="width:26.3pt;height:21.9pt">
            <v:imagedata r:id="rId192" o:title=""/>
          </v:shape>
        </w:pict>
      </w:r>
      <w:r>
        <w:rPr>
          <w:rFonts w:ascii="Calibri" w:hAnsi="Calibri" w:cs="Calibri"/>
        </w:rPr>
        <w:t xml:space="preserve"> - установленный на период регулирования, к которому относится месяц m, l-ый вид тарифа на электрическую энергию (мощность) для населения в субъекте Российской Федерации, на территории которого располагается зона деятельности k-го ГП (с учетом предусмотренной законодательством дифференциации указанного тарифа на электрическую энергию (мощность)), руб./кВтч;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1" type="#_x0000_t75" style="width:28.8pt;height:21.9pt">
            <v:imagedata r:id="rId158" o:title=""/>
          </v:shape>
        </w:pict>
      </w:r>
      <w:r>
        <w:rPr>
          <w:rFonts w:ascii="Calibri" w:hAnsi="Calibri" w:cs="Calibri"/>
        </w:rPr>
        <w:t xml:space="preserve"> - прогнозный объем электрической энергии, поставляемой k-ым ГП населению в месяце m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2" type="#_x0000_t75" style="width:43.2pt;height:20.65pt">
            <v:imagedata r:id="rId165" o:title=""/>
          </v:shape>
        </w:pict>
      </w:r>
      <w:r>
        <w:rPr>
          <w:rFonts w:ascii="Calibri" w:hAnsi="Calibri" w:cs="Calibri"/>
        </w:rPr>
        <w:t xml:space="preserve"> - необходимая валовая выручка k-го ГП, определенная для целей расчета надбавки для населения на расчетный период регулирования по </w:t>
      </w:r>
      <w:hyperlink w:anchor="Par94" w:history="1">
        <w:r>
          <w:rPr>
            <w:rFonts w:ascii="Calibri" w:hAnsi="Calibri" w:cs="Calibri"/>
            <w:color w:val="0000FF"/>
          </w:rPr>
          <w:t>формуле (1а)</w:t>
        </w:r>
      </w:hyperlink>
      <w:r>
        <w:rPr>
          <w:rFonts w:ascii="Calibri" w:hAnsi="Calibri" w:cs="Calibri"/>
        </w:rPr>
        <w:t>, руб.;</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3.8pt;height:21.9pt">
            <v:imagedata r:id="rId167" o:title=""/>
          </v:shape>
        </w:pict>
      </w:r>
      <w:r>
        <w:rPr>
          <w:rFonts w:ascii="Calibri" w:hAnsi="Calibri" w:cs="Calibri"/>
        </w:rPr>
        <w:t xml:space="preserve"> - прогнозный объем электрической энергии, поставляемой k-ым ГП населению в расчетном периоде регулирования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41.95pt;height:21.9pt">
            <v:imagedata r:id="rId193" o:title=""/>
          </v:shape>
        </w:pict>
      </w:r>
      <w:r>
        <w:rPr>
          <w:rFonts w:ascii="Calibri" w:hAnsi="Calibri" w:cs="Calibri"/>
        </w:rPr>
        <w:t xml:space="preserve"> - фактический объем электрической энергии, поставляемой k-ым ГП населению в месяце m по l-му виду тарифа на электрическую энергию (мощность) для населения,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5" type="#_x0000_t75" style="width:36.3pt;height:20.65pt">
            <v:imagedata r:id="rId174" o:title=""/>
          </v:shape>
        </w:pict>
      </w:r>
      <w:r>
        <w:rPr>
          <w:rFonts w:ascii="Calibri" w:hAnsi="Calibri" w:cs="Calibri"/>
        </w:rPr>
        <w:t xml:space="preserve"> - суммарный объем потребления электрической энергии, приобретаемой у k-го ГП для компенсации потерь электрической энергии сетевыми организациями в расчетном периоде регулирования, определяемый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6" type="#_x0000_t75" style="width:36.3pt;height:21.9pt">
            <v:imagedata r:id="rId194" o:title=""/>
          </v:shape>
        </w:pict>
      </w:r>
      <w:r>
        <w:rPr>
          <w:rFonts w:ascii="Calibri" w:hAnsi="Calibri" w:cs="Calibri"/>
        </w:rPr>
        <w:t xml:space="preserve"> - объем потребления электрической энергии, приобретаемый j-ой сетевой организацией у k-го ГП для компенсации потерь электрической энергии, определяемый для месяца m в соответствии со сводным прогнозным балансом,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7" type="#_x0000_t75" style="width:51.95pt;height:21.9pt">
            <v:imagedata r:id="rId195" o:title=""/>
          </v:shape>
        </w:pict>
      </w:r>
      <w:r>
        <w:rPr>
          <w:rFonts w:ascii="Calibri" w:hAnsi="Calibri" w:cs="Calibri"/>
        </w:rPr>
        <w:t xml:space="preserve"> - объем потребления электрической энергии, определяемый в месяце m в отношении j-ой сетевой организации, приобретающей электрическую энергию (мощность) у k-го ГП для компенсации потерь, как минимум из фактического объема потерь и объема потерь, учтенного в сводном прогнозном балансе, кВтч.</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размера сбытовой надбавки для сетевых организаций на территориях, объединенных в неценовые зоны оптового рынка, используется расчетная </w:t>
      </w:r>
      <w:hyperlink w:anchor="Par3144" w:history="1">
        <w:r>
          <w:rPr>
            <w:rFonts w:ascii="Calibri" w:hAnsi="Calibri" w:cs="Calibri"/>
            <w:color w:val="0000FF"/>
          </w:rPr>
          <w:t>таблица 3.16</w:t>
        </w:r>
      </w:hyperlink>
      <w:r>
        <w:rPr>
          <w:rFonts w:ascii="Calibri" w:hAnsi="Calibri" w:cs="Calibri"/>
        </w:rPr>
        <w:t>, представленная в приложении 3 к настоящим Методическим указаниям.</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outlineLvl w:val="1"/>
        <w:rPr>
          <w:rFonts w:ascii="Calibri" w:hAnsi="Calibri" w:cs="Calibri"/>
        </w:rPr>
      </w:pPr>
      <w:bookmarkStart w:id="43" w:name="Par405"/>
      <w:bookmarkEnd w:id="43"/>
      <w:r>
        <w:rPr>
          <w:rFonts w:ascii="Calibri" w:hAnsi="Calibri" w:cs="Calibri"/>
        </w:rPr>
        <w:t>Приложение 1</w:t>
      </w:r>
    </w:p>
    <w:p w:rsidR="00C43C1C" w:rsidRDefault="00C43C1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44" w:name="Par408"/>
      <w:bookmarkEnd w:id="44"/>
      <w:r>
        <w:rPr>
          <w:rFonts w:ascii="Calibri" w:hAnsi="Calibri" w:cs="Calibri"/>
        </w:rPr>
        <w:t>Таблица 1</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45" w:name="Par410"/>
      <w:bookmarkEnd w:id="45"/>
      <w:r>
        <w:rPr>
          <w:rFonts w:ascii="Calibri" w:hAnsi="Calibri" w:cs="Calibri"/>
        </w:rPr>
        <w:lastRenderedPageBreak/>
        <w:t xml:space="preserve">Значения базовой доходности продаж </w:t>
      </w:r>
      <w:r>
        <w:rPr>
          <w:rFonts w:ascii="Calibri" w:hAnsi="Calibri" w:cs="Calibri"/>
          <w:position w:val="-14"/>
        </w:rPr>
        <w:pict>
          <v:shape id="_x0000_i1218" type="#_x0000_t75" style="width:39.45pt;height:20.65pt">
            <v:imagedata r:id="rId196" o:title=""/>
          </v:shape>
        </w:pict>
      </w:r>
      <w:r>
        <w:rPr>
          <w:rFonts w:ascii="Calibri" w:hAnsi="Calibri" w:cs="Calibri"/>
        </w:rPr>
        <w:t xml:space="preserve"> по подгруппам</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прочих потребителей, % </w:t>
      </w:r>
      <w:hyperlink w:anchor="Par440" w:history="1">
        <w:r>
          <w:rPr>
            <w:rFonts w:ascii="Calibri" w:hAnsi="Calibri" w:cs="Calibri"/>
            <w:color w:val="0000FF"/>
          </w:rPr>
          <w:t>&lt;*&gt;</w:t>
        </w:r>
      </w:hyperlink>
    </w:p>
    <w:p w:rsidR="00C43C1C" w:rsidRDefault="00C43C1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99"/>
        <w:gridCol w:w="1309"/>
        <w:gridCol w:w="2142"/>
        <w:gridCol w:w="2023"/>
        <w:gridCol w:w="1428"/>
      </w:tblGrid>
      <w:tr w:rsidR="00C43C1C">
        <w:trPr>
          <w:trHeight w:val="600"/>
          <w:tblCellSpacing w:w="5" w:type="nil"/>
        </w:trPr>
        <w:tc>
          <w:tcPr>
            <w:tcW w:w="2499"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Территория     </w:t>
            </w:r>
          </w:p>
        </w:tc>
        <w:tc>
          <w:tcPr>
            <w:tcW w:w="6902" w:type="dxa"/>
            <w:gridSpan w:val="4"/>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Подгруппа прочих потребителей (по максимальной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мощности энергопринимающих устройств)        </w:t>
            </w:r>
          </w:p>
        </w:tc>
      </w:tr>
      <w:tr w:rsidR="00C43C1C">
        <w:trPr>
          <w:trHeight w:val="400"/>
          <w:tblCellSpacing w:w="5" w:type="nil"/>
        </w:trPr>
        <w:tc>
          <w:tcPr>
            <w:tcW w:w="2499"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150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кВт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150 кВт до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670 кВт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670 кВт до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МВт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более 10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МВт    </w:t>
            </w:r>
          </w:p>
        </w:tc>
      </w:tr>
      <w:tr w:rsidR="00C43C1C">
        <w:trPr>
          <w:tblCellSpacing w:w="5" w:type="nil"/>
        </w:trPr>
        <w:tc>
          <w:tcPr>
            <w:tcW w:w="9401" w:type="dxa"/>
            <w:gridSpan w:val="5"/>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outlineLvl w:val="3"/>
              <w:rPr>
                <w:rFonts w:ascii="Courier New" w:hAnsi="Courier New" w:cs="Courier New"/>
                <w:sz w:val="20"/>
                <w:szCs w:val="20"/>
              </w:rPr>
            </w:pPr>
            <w:bookmarkStart w:id="46" w:name="Par420"/>
            <w:bookmarkEnd w:id="46"/>
            <w:r>
              <w:rPr>
                <w:rFonts w:ascii="Courier New" w:hAnsi="Courier New" w:cs="Courier New"/>
                <w:sz w:val="20"/>
                <w:szCs w:val="20"/>
              </w:rPr>
              <w:t xml:space="preserve">         Территории, относящиеся к ценовым зонам оптового рынка          </w:t>
            </w:r>
          </w:p>
        </w:tc>
      </w:tr>
      <w:tr w:rsidR="00C43C1C">
        <w:trPr>
          <w:tblCellSpacing w:w="5" w:type="nil"/>
        </w:trPr>
        <w:tc>
          <w:tcPr>
            <w:tcW w:w="249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Первая ценовая зона</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13,80%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12,80%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8,80%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5,20%   </w:t>
            </w:r>
          </w:p>
        </w:tc>
      </w:tr>
      <w:tr w:rsidR="00C43C1C">
        <w:trPr>
          <w:tblCellSpacing w:w="5" w:type="nil"/>
        </w:trPr>
        <w:tc>
          <w:tcPr>
            <w:tcW w:w="249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Вторая ценовая зона</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20,20%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19,20%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12,30%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6,70%   </w:t>
            </w:r>
          </w:p>
        </w:tc>
      </w:tr>
      <w:tr w:rsidR="00C43C1C">
        <w:trPr>
          <w:tblCellSpacing w:w="5" w:type="nil"/>
        </w:trPr>
        <w:tc>
          <w:tcPr>
            <w:tcW w:w="9401" w:type="dxa"/>
            <w:gridSpan w:val="5"/>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outlineLvl w:val="3"/>
              <w:rPr>
                <w:rFonts w:ascii="Courier New" w:hAnsi="Courier New" w:cs="Courier New"/>
                <w:sz w:val="20"/>
                <w:szCs w:val="20"/>
              </w:rPr>
            </w:pPr>
            <w:bookmarkStart w:id="47" w:name="Par426"/>
            <w:bookmarkEnd w:id="47"/>
            <w:r>
              <w:rPr>
                <w:rFonts w:ascii="Courier New" w:hAnsi="Courier New" w:cs="Courier New"/>
                <w:sz w:val="20"/>
                <w:szCs w:val="20"/>
              </w:rPr>
              <w:t xml:space="preserve">        Территории, относящиеся к неценовым зонам оптового рынка         </w:t>
            </w:r>
          </w:p>
        </w:tc>
      </w:tr>
      <w:tr w:rsidR="00C43C1C">
        <w:trPr>
          <w:trHeight w:val="400"/>
          <w:tblCellSpacing w:w="5" w:type="nil"/>
        </w:trPr>
        <w:tc>
          <w:tcPr>
            <w:tcW w:w="249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Архангельская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область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10,00%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9,00%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2,80%   </w:t>
            </w:r>
          </w:p>
        </w:tc>
      </w:tr>
      <w:tr w:rsidR="00C43C1C">
        <w:trPr>
          <w:trHeight w:val="400"/>
          <w:tblCellSpacing w:w="5" w:type="nil"/>
        </w:trPr>
        <w:tc>
          <w:tcPr>
            <w:tcW w:w="249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Калининградская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область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13,10%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12,10%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7,80%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4,20%   </w:t>
            </w:r>
          </w:p>
        </w:tc>
      </w:tr>
      <w:tr w:rsidR="00C43C1C">
        <w:trPr>
          <w:tblCellSpacing w:w="5" w:type="nil"/>
        </w:trPr>
        <w:tc>
          <w:tcPr>
            <w:tcW w:w="249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Республика Коми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15,80%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14,80%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9,50%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4,50%   </w:t>
            </w:r>
          </w:p>
        </w:tc>
      </w:tr>
      <w:tr w:rsidR="00C43C1C">
        <w:trPr>
          <w:tblCellSpacing w:w="5" w:type="nil"/>
        </w:trPr>
        <w:tc>
          <w:tcPr>
            <w:tcW w:w="249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Дальний Восток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13,80%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12,80%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8,80%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5,20%   </w:t>
            </w: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48" w:name="Par440"/>
      <w:bookmarkEnd w:id="48"/>
      <w:r>
        <w:rPr>
          <w:rFonts w:ascii="Calibri" w:hAnsi="Calibri" w:cs="Calibri"/>
        </w:rPr>
        <w:t>&lt;*&gt; Федеральная служба по тарифам доводит до сведения регулирующих органов размер цен на электрическую энергию (мощность), учтенных при установлении размера базовых доходностей по первой и второй ценовым зонам оптового рынка.</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49" w:name="Par442"/>
      <w:bookmarkEnd w:id="49"/>
      <w:r>
        <w:rPr>
          <w:rFonts w:ascii="Calibri" w:hAnsi="Calibri" w:cs="Calibri"/>
        </w:rPr>
        <w:t>Таблица 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50" w:name="Par444"/>
      <w:bookmarkEnd w:id="50"/>
      <w:r>
        <w:rPr>
          <w:rFonts w:ascii="Calibri" w:hAnsi="Calibri" w:cs="Calibri"/>
        </w:rPr>
        <w:t xml:space="preserve">Значения поправочного коэффициента </w:t>
      </w:r>
      <w:r>
        <w:rPr>
          <w:rFonts w:ascii="Calibri" w:hAnsi="Calibri" w:cs="Calibri"/>
          <w:position w:val="-14"/>
        </w:rPr>
        <w:pict>
          <v:shape id="_x0000_i1219" type="#_x0000_t75" style="width:29.45pt;height:21.9pt">
            <v:imagedata r:id="rId197" o:title=""/>
          </v:shape>
        </w:pict>
      </w:r>
      <w:r>
        <w:rPr>
          <w:rFonts w:ascii="Calibri" w:hAnsi="Calibri" w:cs="Calibri"/>
        </w:rPr>
        <w:t xml:space="preserve"> по подгруппам</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w:t>
      </w:r>
    </w:p>
    <w:p w:rsidR="00C43C1C" w:rsidRDefault="00C43C1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08"/>
        <w:gridCol w:w="952"/>
        <w:gridCol w:w="1071"/>
        <w:gridCol w:w="1190"/>
        <w:gridCol w:w="1309"/>
        <w:gridCol w:w="1190"/>
      </w:tblGrid>
      <w:tr w:rsidR="00C43C1C">
        <w:trPr>
          <w:trHeight w:val="800"/>
          <w:tblCellSpacing w:w="5" w:type="nil"/>
        </w:trPr>
        <w:tc>
          <w:tcPr>
            <w:tcW w:w="3808"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Подгруппа прочих 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максимальной мощности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энергопринимающих устройств) </w:t>
            </w:r>
          </w:p>
        </w:tc>
        <w:tc>
          <w:tcPr>
            <w:tcW w:w="5712" w:type="dxa"/>
            <w:gridSpan w:val="5"/>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Диапазон плановых объемов потребления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электрической энергии ГП за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регулирования, млн. МВт-ч     </w:t>
            </w:r>
          </w:p>
        </w:tc>
      </w:tr>
      <w:tr w:rsidR="00C43C1C">
        <w:trPr>
          <w:trHeight w:val="400"/>
          <w:tblCellSpacing w:w="5" w:type="nil"/>
        </w:trPr>
        <w:tc>
          <w:tcPr>
            <w:tcW w:w="3808"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alibri" w:hAnsi="Calibri" w:cs="Calibri"/>
              </w:rPr>
            </w:pPr>
          </w:p>
        </w:tc>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1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1 до</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5 до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10 до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более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w:t>
            </w:r>
          </w:p>
        </w:tc>
      </w:tr>
      <w:tr w:rsidR="00C43C1C">
        <w:trPr>
          <w:tblCellSpacing w:w="5" w:type="nil"/>
        </w:trPr>
        <w:tc>
          <w:tcPr>
            <w:tcW w:w="380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150 кВт                    </w:t>
            </w:r>
          </w:p>
        </w:tc>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1,06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0,99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0,88  </w:t>
            </w:r>
          </w:p>
        </w:tc>
      </w:tr>
      <w:tr w:rsidR="00C43C1C">
        <w:trPr>
          <w:tblCellSpacing w:w="5" w:type="nil"/>
        </w:trPr>
        <w:tc>
          <w:tcPr>
            <w:tcW w:w="380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150 кВт до 670 кВт         </w:t>
            </w:r>
          </w:p>
        </w:tc>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1,09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0,99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0,88  </w:t>
            </w:r>
          </w:p>
        </w:tc>
      </w:tr>
      <w:tr w:rsidR="00C43C1C">
        <w:trPr>
          <w:tblCellSpacing w:w="5" w:type="nil"/>
        </w:trPr>
        <w:tc>
          <w:tcPr>
            <w:tcW w:w="380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670 кВт до 10 МВт          </w:t>
            </w:r>
          </w:p>
        </w:tc>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1,08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1,04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0,98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0,86  </w:t>
            </w:r>
          </w:p>
        </w:tc>
      </w:tr>
      <w:tr w:rsidR="00C43C1C">
        <w:trPr>
          <w:tblCellSpacing w:w="5" w:type="nil"/>
        </w:trPr>
        <w:tc>
          <w:tcPr>
            <w:tcW w:w="380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более 10 МВт                  </w:t>
            </w:r>
          </w:p>
        </w:tc>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1,06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1,03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0,98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0,86  </w:t>
            </w: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51" w:name="Par464"/>
      <w:bookmarkEnd w:id="51"/>
      <w:r>
        <w:rPr>
          <w:rFonts w:ascii="Calibri" w:hAnsi="Calibri" w:cs="Calibri"/>
        </w:rPr>
        <w:t>Таблица 3</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52" w:name="Par466"/>
      <w:bookmarkEnd w:id="52"/>
      <w:r>
        <w:rPr>
          <w:rFonts w:ascii="Calibri" w:hAnsi="Calibri" w:cs="Calibri"/>
        </w:rPr>
        <w:t xml:space="preserve">Значения поправочного коэффициента </w:t>
      </w:r>
      <w:r>
        <w:rPr>
          <w:rFonts w:ascii="Calibri" w:hAnsi="Calibri" w:cs="Calibri"/>
          <w:position w:val="-14"/>
        </w:rPr>
        <w:pict>
          <v:shape id="_x0000_i1220" type="#_x0000_t75" style="width:26.3pt;height:21.9pt">
            <v:imagedata r:id="rId198" o:title=""/>
          </v:shape>
        </w:pict>
      </w:r>
      <w:r>
        <w:rPr>
          <w:rFonts w:ascii="Calibri" w:hAnsi="Calibri" w:cs="Calibri"/>
        </w:rPr>
        <w:t xml:space="preserve"> по подгруппам</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w:t>
      </w:r>
    </w:p>
    <w:p w:rsidR="00C43C1C" w:rsidRDefault="00C43C1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94"/>
        <w:gridCol w:w="833"/>
        <w:gridCol w:w="1190"/>
        <w:gridCol w:w="1071"/>
        <w:gridCol w:w="1190"/>
        <w:gridCol w:w="1071"/>
        <w:gridCol w:w="1190"/>
      </w:tblGrid>
      <w:tr w:rsidR="00C43C1C">
        <w:trPr>
          <w:trHeight w:val="1200"/>
          <w:tblCellSpacing w:w="5" w:type="nil"/>
        </w:trPr>
        <w:tc>
          <w:tcPr>
            <w:tcW w:w="3094"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Подгруппа прочих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потребителей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максимальной мощности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энергопринимающих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устройств)       </w:t>
            </w:r>
          </w:p>
        </w:tc>
        <w:tc>
          <w:tcPr>
            <w:tcW w:w="6545" w:type="dxa"/>
            <w:gridSpan w:val="6"/>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Диапазон долей планового потребления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электрической энергии населением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приравненными категориями потребителей 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плановом объеме потребления электрической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энергии ГП за расчетный период регулирования, % </w:t>
            </w:r>
          </w:p>
        </w:tc>
      </w:tr>
      <w:tr w:rsidR="00C43C1C">
        <w:trPr>
          <w:trHeight w:val="400"/>
          <w:tblCellSpacing w:w="5" w:type="nil"/>
        </w:trPr>
        <w:tc>
          <w:tcPr>
            <w:tcW w:w="3094"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alibri" w:hAnsi="Calibri" w:cs="Calibri"/>
              </w:rPr>
            </w:pPr>
          </w:p>
        </w:tc>
        <w:tc>
          <w:tcPr>
            <w:tcW w:w="83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 20</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20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30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30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40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40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50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50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60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более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60   </w:t>
            </w:r>
          </w:p>
        </w:tc>
      </w:tr>
      <w:tr w:rsidR="00C43C1C">
        <w:trPr>
          <w:tblCellSpacing w:w="5" w:type="nil"/>
        </w:trPr>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150 кВт              </w:t>
            </w:r>
          </w:p>
        </w:tc>
        <w:tc>
          <w:tcPr>
            <w:tcW w:w="83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1,06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1,12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1,18  </w:t>
            </w:r>
          </w:p>
        </w:tc>
      </w:tr>
      <w:tr w:rsidR="00C43C1C">
        <w:trPr>
          <w:tblCellSpacing w:w="5" w:type="nil"/>
        </w:trPr>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150 кВт до 670 кВт   </w:t>
            </w:r>
          </w:p>
        </w:tc>
        <w:tc>
          <w:tcPr>
            <w:tcW w:w="83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1,06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1,12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1,18  </w:t>
            </w:r>
          </w:p>
        </w:tc>
      </w:tr>
      <w:tr w:rsidR="00C43C1C">
        <w:trPr>
          <w:tblCellSpacing w:w="5" w:type="nil"/>
        </w:trPr>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670 кВт до 10 МВт    </w:t>
            </w:r>
          </w:p>
        </w:tc>
        <w:tc>
          <w:tcPr>
            <w:tcW w:w="83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1,06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1,12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1,18  </w:t>
            </w:r>
          </w:p>
        </w:tc>
      </w:tr>
      <w:tr w:rsidR="00C43C1C">
        <w:trPr>
          <w:tblCellSpacing w:w="5" w:type="nil"/>
        </w:trPr>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более 10 МВт            </w:t>
            </w:r>
          </w:p>
        </w:tc>
        <w:tc>
          <w:tcPr>
            <w:tcW w:w="83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1,06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1,10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1,12  </w:t>
            </w:r>
          </w:p>
        </w:tc>
        <w:tc>
          <w:tcPr>
            <w:tcW w:w="107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1,15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1,18  </w:t>
            </w:r>
          </w:p>
        </w:tc>
      </w:tr>
    </w:tbl>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outlineLvl w:val="1"/>
        <w:rPr>
          <w:rFonts w:ascii="Calibri" w:hAnsi="Calibri" w:cs="Calibri"/>
        </w:rPr>
      </w:pPr>
      <w:bookmarkStart w:id="53" w:name="Par492"/>
      <w:bookmarkEnd w:id="53"/>
      <w:r>
        <w:rPr>
          <w:rFonts w:ascii="Calibri" w:hAnsi="Calibri" w:cs="Calibri"/>
        </w:rPr>
        <w:t>Приложение 2</w:t>
      </w:r>
    </w:p>
    <w:p w:rsidR="00C43C1C" w:rsidRDefault="00C43C1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РАСЧЕТНЫЕ ТАБЛИЦЫ,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ПРЕДОСТАВЛЯЕМЫЕ ГП В РЕГИОНАЛЬНЫЙ ОРГАН ДЛЯ ОБОСНОВАНИЯ</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НЕОБХОДИМОЙ ВАЛОВОЙ ВЫРУЧКИ НА ОБСЛУЖИВАНИЕ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ВСЕХ ГРУПП ПОТРЕБИТЕЛЕЙ</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54" w:name="Par500"/>
      <w:bookmarkEnd w:id="54"/>
      <w:r>
        <w:rPr>
          <w:rFonts w:ascii="Calibri" w:hAnsi="Calibri" w:cs="Calibri"/>
        </w:rPr>
        <w:t>Таблица 2.1</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55" w:name="Par502"/>
      <w:bookmarkEnd w:id="55"/>
      <w:r>
        <w:rPr>
          <w:rFonts w:ascii="Calibri" w:hAnsi="Calibri" w:cs="Calibri"/>
        </w:rPr>
        <w:t>Расчет необходимой валовой выручки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  Наименование   │Обозначение │ Единица │   Базовый   │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│п/п │   показателя    │     в      │измерения│   период    │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│регулирования│регулирования│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56" w:name="Par513"/>
      <w:bookmarkEnd w:id="56"/>
      <w:r>
        <w:rPr>
          <w:rFonts w:ascii="Courier New" w:hAnsi="Courier New" w:cs="Courier New"/>
          <w:sz w:val="20"/>
          <w:szCs w:val="20"/>
        </w:rPr>
        <w:t>│1.  │Расходы на       │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│реализацию,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│относимые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│услуги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│гарантирующего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│поставщика,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│уменьшающие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│налогооблагаемую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│базу налога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│прибыль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57" w:name="Par524"/>
      <w:bookmarkEnd w:id="57"/>
      <w:r>
        <w:rPr>
          <w:rFonts w:ascii="Courier New" w:hAnsi="Courier New" w:cs="Courier New"/>
          <w:sz w:val="20"/>
          <w:szCs w:val="20"/>
        </w:rPr>
        <w:t>│2.  │Внереализационные│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│относимые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│услуги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│гарантирующего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│поставщика,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│уменьшающие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│налогооблагаемую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│базу налога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│прибыль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58" w:name="Par535"/>
      <w:bookmarkEnd w:id="58"/>
      <w:r>
        <w:rPr>
          <w:rFonts w:ascii="Courier New" w:hAnsi="Courier New" w:cs="Courier New"/>
          <w:sz w:val="20"/>
          <w:szCs w:val="20"/>
        </w:rPr>
        <w:t>│3.  │Необходимая      │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│прибыль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59" w:name="Par538"/>
      <w:bookmarkEnd w:id="59"/>
      <w:r>
        <w:rPr>
          <w:rFonts w:ascii="Courier New" w:hAnsi="Courier New" w:cs="Courier New"/>
          <w:sz w:val="20"/>
          <w:szCs w:val="20"/>
        </w:rPr>
        <w:t>│4.  │Необходимая      │    НВВ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│(НВВ) (</w:t>
      </w:r>
      <w:hyperlink w:anchor="Par513" w:history="1">
        <w:r>
          <w:rPr>
            <w:rFonts w:ascii="Courier New" w:hAnsi="Courier New" w:cs="Courier New"/>
            <w:color w:val="0000FF"/>
            <w:sz w:val="20"/>
            <w:szCs w:val="20"/>
          </w:rPr>
          <w:t>п. 1</w:t>
        </w:r>
      </w:hyperlink>
      <w:r>
        <w:rPr>
          <w:rFonts w:ascii="Courier New" w:hAnsi="Courier New" w:cs="Courier New"/>
          <w:sz w:val="20"/>
          <w:szCs w:val="20"/>
        </w:rPr>
        <w:t xml:space="preserve"> + 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524" w:history="1">
        <w:r>
          <w:rPr>
            <w:rFonts w:ascii="Courier New" w:hAnsi="Courier New" w:cs="Courier New"/>
            <w:color w:val="0000FF"/>
            <w:sz w:val="20"/>
            <w:szCs w:val="20"/>
          </w:rPr>
          <w:t>2</w:t>
        </w:r>
      </w:hyperlink>
      <w:r>
        <w:rPr>
          <w:rFonts w:ascii="Courier New" w:hAnsi="Courier New" w:cs="Courier New"/>
          <w:sz w:val="20"/>
          <w:szCs w:val="20"/>
        </w:rPr>
        <w:t xml:space="preserve"> + </w:t>
      </w:r>
      <w:hyperlink w:anchor="Par535" w:history="1">
        <w:r>
          <w:rPr>
            <w:rFonts w:ascii="Courier New" w:hAnsi="Courier New" w:cs="Courier New"/>
            <w:color w:val="0000FF"/>
            <w:sz w:val="20"/>
            <w:szCs w:val="20"/>
          </w:rPr>
          <w:t>п. 3</w:t>
        </w:r>
      </w:hyperlink>
      <w:r>
        <w:rPr>
          <w:rFonts w:ascii="Courier New" w:hAnsi="Courier New" w:cs="Courier New"/>
          <w:sz w:val="20"/>
          <w:szCs w:val="20"/>
        </w:rPr>
        <w:t>)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│4.1.│Необходимая      │ НВВ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    k.расч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│обеспечивающая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│экономически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│расходов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│обслуживание всех│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│групп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│потребителей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│4.2.│Экономически     │ ДельтаНВВ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│обоснованные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│подлежащие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│возмещению в 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│или экономически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│необоснованные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│подлежащие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│исключению из 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│5.  │Рентабельность   │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535" w:history="1">
        <w:r>
          <w:rPr>
            <w:rFonts w:ascii="Courier New" w:hAnsi="Courier New" w:cs="Courier New"/>
            <w:color w:val="0000FF"/>
            <w:sz w:val="20"/>
            <w:szCs w:val="20"/>
          </w:rPr>
          <w:t>п. 3</w:t>
        </w:r>
      </w:hyperlink>
      <w:r>
        <w:rPr>
          <w:rFonts w:ascii="Courier New" w:hAnsi="Courier New" w:cs="Courier New"/>
          <w:sz w:val="20"/>
          <w:szCs w:val="20"/>
        </w:rPr>
        <w:t xml:space="preserve"> / </w:t>
      </w:r>
      <w:hyperlink w:anchor="Par538" w:history="1">
        <w:r>
          <w:rPr>
            <w:rFonts w:ascii="Courier New" w:hAnsi="Courier New" w:cs="Courier New"/>
            <w:color w:val="0000FF"/>
            <w:sz w:val="20"/>
            <w:szCs w:val="20"/>
          </w:rPr>
          <w:t>п. 4</w:t>
        </w:r>
      </w:hyperlink>
      <w:r>
        <w:rPr>
          <w:rFonts w:ascii="Courier New" w:hAnsi="Courier New" w:cs="Courier New"/>
          <w:sz w:val="20"/>
          <w:szCs w:val="20"/>
        </w:rPr>
        <w:t xml:space="preserve"> x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│100%)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60" w:name="Par570"/>
      <w:bookmarkEnd w:id="60"/>
      <w:r>
        <w:rPr>
          <w:rFonts w:ascii="Calibri" w:hAnsi="Calibri" w:cs="Calibri"/>
        </w:rPr>
        <w:t>Таблица 2.2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Расчет расходов на оплату труда</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332"/>
        <w:gridCol w:w="1428"/>
        <w:gridCol w:w="2023"/>
        <w:gridCol w:w="2023"/>
      </w:tblGrid>
      <w:tr w:rsidR="00C43C1C">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33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142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измерения </w:t>
            </w:r>
          </w:p>
        </w:tc>
        <w:tc>
          <w:tcPr>
            <w:tcW w:w="2023"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Базовый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c>
          <w:tcPr>
            <w:tcW w:w="2023"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Расчетная численность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персонала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чел.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1" w:name="Par585"/>
            <w:bookmarkEnd w:id="61"/>
          </w:p>
        </w:tc>
      </w:tr>
      <w:tr w:rsidR="00C43C1C">
        <w:trPr>
          <w:trHeight w:val="8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Среднемесячный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должностной оклад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штатному расписанию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начало периода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2" w:name="Par588"/>
            <w:bookmarkEnd w:id="62"/>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Индекс потребительских цен</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3" w:name="Par593"/>
            <w:bookmarkEnd w:id="63"/>
          </w:p>
        </w:tc>
      </w:tr>
      <w:tr w:rsidR="00C43C1C">
        <w:trPr>
          <w:trHeight w:val="10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4.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Среднемесячный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должностной оклад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учетом индекса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потребительских цен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588" w:history="1">
              <w:r>
                <w:rPr>
                  <w:rFonts w:ascii="Courier New" w:hAnsi="Courier New" w:cs="Courier New"/>
                  <w:color w:val="0000FF"/>
                  <w:sz w:val="20"/>
                  <w:szCs w:val="20"/>
                </w:rPr>
                <w:t>2</w:t>
              </w:r>
            </w:hyperlink>
            <w:r>
              <w:rPr>
                <w:rFonts w:ascii="Courier New" w:hAnsi="Courier New" w:cs="Courier New"/>
                <w:sz w:val="20"/>
                <w:szCs w:val="20"/>
              </w:rPr>
              <w:t xml:space="preserve"> x </w:t>
            </w:r>
            <w:hyperlink w:anchor="Par593" w:history="1">
              <w:r>
                <w:rPr>
                  <w:rFonts w:ascii="Courier New" w:hAnsi="Courier New" w:cs="Courier New"/>
                  <w:color w:val="0000FF"/>
                  <w:sz w:val="20"/>
                  <w:szCs w:val="20"/>
                </w:rPr>
                <w:t>п. 3</w:t>
              </w:r>
            </w:hyperlink>
            <w:r>
              <w:rPr>
                <w:rFonts w:ascii="Courier New" w:hAnsi="Courier New" w:cs="Courier New"/>
                <w:sz w:val="20"/>
                <w:szCs w:val="20"/>
              </w:rPr>
              <w:t xml:space="preserve">) : 100)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4" w:name="Par595"/>
            <w:bookmarkEnd w:id="64"/>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связанный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режимом работы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5" w:name="Par601"/>
            <w:bookmarkEnd w:id="65"/>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выплат, связанная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режимом работы ((</w:t>
            </w:r>
            <w:hyperlink w:anchor="Par595" w:history="1">
              <w:r>
                <w:rPr>
                  <w:rFonts w:ascii="Courier New" w:hAnsi="Courier New" w:cs="Courier New"/>
                  <w:color w:val="0000FF"/>
                  <w:sz w:val="20"/>
                  <w:szCs w:val="20"/>
                </w:rPr>
                <w:t>п. 4</w:t>
              </w:r>
            </w:hyperlink>
            <w:r>
              <w:rPr>
                <w:rFonts w:ascii="Courier New" w:hAnsi="Courier New" w:cs="Courier New"/>
                <w:sz w:val="20"/>
                <w:szCs w:val="20"/>
              </w:rPr>
              <w:t xml:space="preserve"> x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01" w:history="1">
              <w:r>
                <w:rPr>
                  <w:rFonts w:ascii="Courier New" w:hAnsi="Courier New" w:cs="Courier New"/>
                  <w:color w:val="0000FF"/>
                  <w:sz w:val="20"/>
                  <w:szCs w:val="20"/>
                </w:rPr>
                <w:t>п. 5</w:t>
              </w:r>
            </w:hyperlink>
            <w:r>
              <w:rPr>
                <w:rFonts w:ascii="Courier New" w:hAnsi="Courier New" w:cs="Courier New"/>
                <w:sz w:val="20"/>
                <w:szCs w:val="20"/>
              </w:rPr>
              <w:t xml:space="preserve">) : 100)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6" w:name="Par604"/>
            <w:bookmarkEnd w:id="66"/>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текущего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премирования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7" w:name="Par608"/>
            <w:bookmarkEnd w:id="67"/>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выплат по текущему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премированию ((</w:t>
            </w:r>
            <w:hyperlink w:anchor="Par595" w:history="1">
              <w:r>
                <w:rPr>
                  <w:rFonts w:ascii="Courier New" w:hAnsi="Courier New" w:cs="Courier New"/>
                  <w:color w:val="0000FF"/>
                  <w:sz w:val="20"/>
                  <w:szCs w:val="20"/>
                </w:rPr>
                <w:t>п. 4</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04" w:history="1">
              <w:r>
                <w:rPr>
                  <w:rFonts w:ascii="Courier New" w:hAnsi="Courier New" w:cs="Courier New"/>
                  <w:color w:val="0000FF"/>
                  <w:sz w:val="20"/>
                  <w:szCs w:val="20"/>
                </w:rPr>
                <w:t>6</w:t>
              </w:r>
            </w:hyperlink>
            <w:r>
              <w:rPr>
                <w:rFonts w:ascii="Courier New" w:hAnsi="Courier New" w:cs="Courier New"/>
                <w:sz w:val="20"/>
                <w:szCs w:val="20"/>
              </w:rPr>
              <w:t xml:space="preserve">) x </w:t>
            </w:r>
            <w:hyperlink w:anchor="Par608" w:history="1">
              <w:r>
                <w:rPr>
                  <w:rFonts w:ascii="Courier New" w:hAnsi="Courier New" w:cs="Courier New"/>
                  <w:color w:val="0000FF"/>
                  <w:sz w:val="20"/>
                  <w:szCs w:val="20"/>
                </w:rPr>
                <w:t>п. 7</w:t>
              </w:r>
            </w:hyperlink>
            <w:r>
              <w:rPr>
                <w:rFonts w:ascii="Courier New" w:hAnsi="Courier New" w:cs="Courier New"/>
                <w:sz w:val="20"/>
                <w:szCs w:val="20"/>
              </w:rPr>
              <w:t xml:space="preserve"> : 100)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8" w:name="Par611"/>
            <w:bookmarkEnd w:id="68"/>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вознаграждений за выслугу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лет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69" w:name="Par615"/>
            <w:bookmarkEnd w:id="69"/>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вознаграждения за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выслугу лет ((</w:t>
            </w:r>
            <w:hyperlink w:anchor="Par595" w:history="1">
              <w:r>
                <w:rPr>
                  <w:rFonts w:ascii="Courier New" w:hAnsi="Courier New" w:cs="Courier New"/>
                  <w:color w:val="0000FF"/>
                  <w:sz w:val="20"/>
                  <w:szCs w:val="20"/>
                </w:rPr>
                <w:t>п. 4</w:t>
              </w:r>
            </w:hyperlink>
            <w:r>
              <w:rPr>
                <w:rFonts w:ascii="Courier New" w:hAnsi="Courier New" w:cs="Courier New"/>
                <w:sz w:val="20"/>
                <w:szCs w:val="20"/>
              </w:rPr>
              <w:t xml:space="preserve"> x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15" w:history="1">
              <w:r>
                <w:rPr>
                  <w:rFonts w:ascii="Courier New" w:hAnsi="Courier New" w:cs="Courier New"/>
                  <w:color w:val="0000FF"/>
                  <w:sz w:val="20"/>
                  <w:szCs w:val="20"/>
                </w:rPr>
                <w:t>9</w:t>
              </w:r>
            </w:hyperlink>
            <w:r>
              <w:rPr>
                <w:rFonts w:ascii="Courier New" w:hAnsi="Courier New" w:cs="Courier New"/>
                <w:sz w:val="20"/>
                <w:szCs w:val="20"/>
              </w:rPr>
              <w:t xml:space="preserve">) : 100)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0" w:name="Par619"/>
            <w:bookmarkEnd w:id="70"/>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вознаграждения по итогам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за год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1" w:name="Par623"/>
            <w:bookmarkEnd w:id="71"/>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вознаграждения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итогам работы за год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595" w:history="1">
              <w:r>
                <w:rPr>
                  <w:rFonts w:ascii="Courier New" w:hAnsi="Courier New" w:cs="Courier New"/>
                  <w:color w:val="0000FF"/>
                  <w:sz w:val="20"/>
                  <w:szCs w:val="20"/>
                </w:rPr>
                <w:t>4</w:t>
              </w:r>
            </w:hyperlink>
            <w:r>
              <w:rPr>
                <w:rFonts w:ascii="Courier New" w:hAnsi="Courier New" w:cs="Courier New"/>
                <w:sz w:val="20"/>
                <w:szCs w:val="20"/>
              </w:rPr>
              <w:t xml:space="preserve"> x </w:t>
            </w:r>
            <w:hyperlink w:anchor="Par623" w:history="1">
              <w:r>
                <w:rPr>
                  <w:rFonts w:ascii="Courier New" w:hAnsi="Courier New" w:cs="Courier New"/>
                  <w:color w:val="0000FF"/>
                  <w:sz w:val="20"/>
                  <w:szCs w:val="20"/>
                </w:rPr>
                <w:t>п. 11</w:t>
              </w:r>
            </w:hyperlink>
            <w:r>
              <w:rPr>
                <w:rFonts w:ascii="Courier New" w:hAnsi="Courier New" w:cs="Courier New"/>
                <w:sz w:val="20"/>
                <w:szCs w:val="20"/>
              </w:rPr>
              <w:t xml:space="preserve">) : 100)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2" w:name="Par627"/>
            <w:bookmarkEnd w:id="72"/>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13.</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районным коэффициентам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северным надбавкам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3" w:name="Par631"/>
            <w:bookmarkEnd w:id="73"/>
          </w:p>
        </w:tc>
      </w:tr>
      <w:tr w:rsidR="00C43C1C">
        <w:trPr>
          <w:trHeight w:val="10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14.</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выплат по районным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коэффициентам и северным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надбавкам ((</w:t>
            </w:r>
            <w:hyperlink w:anchor="Par595" w:history="1">
              <w:r>
                <w:rPr>
                  <w:rFonts w:ascii="Courier New" w:hAnsi="Courier New" w:cs="Courier New"/>
                  <w:color w:val="0000FF"/>
                  <w:sz w:val="20"/>
                  <w:szCs w:val="20"/>
                </w:rPr>
                <w:t>п. 4</w:t>
              </w:r>
            </w:hyperlink>
            <w:r>
              <w:rPr>
                <w:rFonts w:ascii="Courier New" w:hAnsi="Courier New" w:cs="Courier New"/>
                <w:sz w:val="20"/>
                <w:szCs w:val="20"/>
              </w:rPr>
              <w:t xml:space="preserve"> + </w:t>
            </w:r>
            <w:hyperlink w:anchor="Par604" w:history="1">
              <w:r>
                <w:rPr>
                  <w:rFonts w:ascii="Courier New" w:hAnsi="Courier New" w:cs="Courier New"/>
                  <w:color w:val="0000FF"/>
                  <w:sz w:val="20"/>
                  <w:szCs w:val="20"/>
                </w:rPr>
                <w:t>п. 6</w:t>
              </w:r>
            </w:hyperlink>
            <w:r>
              <w:rPr>
                <w:rFonts w:ascii="Courier New" w:hAnsi="Courier New" w:cs="Courier New"/>
                <w:sz w:val="20"/>
                <w:szCs w:val="20"/>
              </w:rPr>
              <w:t xml:space="preserve"> +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11" w:history="1">
              <w:r>
                <w:rPr>
                  <w:rFonts w:ascii="Courier New" w:hAnsi="Courier New" w:cs="Courier New"/>
                  <w:color w:val="0000FF"/>
                  <w:sz w:val="20"/>
                  <w:szCs w:val="20"/>
                </w:rPr>
                <w:t>п. 8</w:t>
              </w:r>
            </w:hyperlink>
            <w:r>
              <w:rPr>
                <w:rFonts w:ascii="Courier New" w:hAnsi="Courier New" w:cs="Courier New"/>
                <w:sz w:val="20"/>
                <w:szCs w:val="20"/>
              </w:rPr>
              <w:t xml:space="preserve"> + </w:t>
            </w:r>
            <w:hyperlink w:anchor="Par619" w:history="1">
              <w:r>
                <w:rPr>
                  <w:rFonts w:ascii="Courier New" w:hAnsi="Courier New" w:cs="Courier New"/>
                  <w:color w:val="0000FF"/>
                  <w:sz w:val="20"/>
                  <w:szCs w:val="20"/>
                </w:rPr>
                <w:t>п. 10</w:t>
              </w:r>
            </w:hyperlink>
            <w:r>
              <w:rPr>
                <w:rFonts w:ascii="Courier New" w:hAnsi="Courier New" w:cs="Courier New"/>
                <w:sz w:val="20"/>
                <w:szCs w:val="20"/>
              </w:rPr>
              <w:t xml:space="preserve"> + </w:t>
            </w:r>
            <w:hyperlink w:anchor="Par627" w:history="1">
              <w:r>
                <w:rPr>
                  <w:rFonts w:ascii="Courier New" w:hAnsi="Courier New" w:cs="Courier New"/>
                  <w:color w:val="0000FF"/>
                  <w:sz w:val="20"/>
                  <w:szCs w:val="20"/>
                </w:rPr>
                <w:t>п. 12</w:t>
              </w:r>
            </w:hyperlink>
            <w:r>
              <w:rPr>
                <w:rFonts w:ascii="Courier New" w:hAnsi="Courier New" w:cs="Courier New"/>
                <w:sz w:val="20"/>
                <w:szCs w:val="20"/>
              </w:rPr>
              <w:t xml:space="preserve">) x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31" w:history="1">
              <w:r>
                <w:rPr>
                  <w:rFonts w:ascii="Courier New" w:hAnsi="Courier New" w:cs="Courier New"/>
                  <w:color w:val="0000FF"/>
                  <w:sz w:val="20"/>
                  <w:szCs w:val="20"/>
                </w:rPr>
                <w:t>п. 13</w:t>
              </w:r>
            </w:hyperlink>
            <w:r>
              <w:rPr>
                <w:rFonts w:ascii="Courier New" w:hAnsi="Courier New" w:cs="Courier New"/>
                <w:sz w:val="20"/>
                <w:szCs w:val="20"/>
              </w:rPr>
              <w:t xml:space="preserve"> : 100)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4" w:name="Par635"/>
            <w:bookmarkEnd w:id="74"/>
          </w:p>
        </w:tc>
      </w:tr>
      <w:tr w:rsidR="00C43C1C">
        <w:trPr>
          <w:trHeight w:val="8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15.</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Среднемесячная заработная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плата на одного работника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595" w:history="1">
              <w:r>
                <w:rPr>
                  <w:rFonts w:ascii="Courier New" w:hAnsi="Courier New" w:cs="Courier New"/>
                  <w:color w:val="0000FF"/>
                  <w:sz w:val="20"/>
                  <w:szCs w:val="20"/>
                </w:rPr>
                <w:t>п. 4</w:t>
              </w:r>
            </w:hyperlink>
            <w:r>
              <w:rPr>
                <w:rFonts w:ascii="Courier New" w:hAnsi="Courier New" w:cs="Courier New"/>
                <w:sz w:val="20"/>
                <w:szCs w:val="20"/>
              </w:rPr>
              <w:t xml:space="preserve"> + </w:t>
            </w:r>
            <w:hyperlink w:anchor="Par604" w:history="1">
              <w:r>
                <w:rPr>
                  <w:rFonts w:ascii="Courier New" w:hAnsi="Courier New" w:cs="Courier New"/>
                  <w:color w:val="0000FF"/>
                  <w:sz w:val="20"/>
                  <w:szCs w:val="20"/>
                </w:rPr>
                <w:t>п. 6</w:t>
              </w:r>
            </w:hyperlink>
            <w:r>
              <w:rPr>
                <w:rFonts w:ascii="Courier New" w:hAnsi="Courier New" w:cs="Courier New"/>
                <w:sz w:val="20"/>
                <w:szCs w:val="20"/>
              </w:rPr>
              <w:t xml:space="preserve"> + </w:t>
            </w:r>
            <w:hyperlink w:anchor="Par611" w:history="1">
              <w:r>
                <w:rPr>
                  <w:rFonts w:ascii="Courier New" w:hAnsi="Courier New" w:cs="Courier New"/>
                  <w:color w:val="0000FF"/>
                  <w:sz w:val="20"/>
                  <w:szCs w:val="20"/>
                </w:rPr>
                <w:t>п. 8</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19" w:history="1">
              <w:r>
                <w:rPr>
                  <w:rFonts w:ascii="Courier New" w:hAnsi="Courier New" w:cs="Courier New"/>
                  <w:color w:val="0000FF"/>
                  <w:sz w:val="20"/>
                  <w:szCs w:val="20"/>
                </w:rPr>
                <w:t>10</w:t>
              </w:r>
            </w:hyperlink>
            <w:r>
              <w:rPr>
                <w:rFonts w:ascii="Courier New" w:hAnsi="Courier New" w:cs="Courier New"/>
                <w:sz w:val="20"/>
                <w:szCs w:val="20"/>
              </w:rPr>
              <w:t xml:space="preserve"> + </w:t>
            </w:r>
            <w:hyperlink w:anchor="Par627" w:history="1">
              <w:r>
                <w:rPr>
                  <w:rFonts w:ascii="Courier New" w:hAnsi="Courier New" w:cs="Courier New"/>
                  <w:color w:val="0000FF"/>
                  <w:sz w:val="20"/>
                  <w:szCs w:val="20"/>
                </w:rPr>
                <w:t>п. 12</w:t>
              </w:r>
            </w:hyperlink>
            <w:r>
              <w:rPr>
                <w:rFonts w:ascii="Courier New" w:hAnsi="Courier New" w:cs="Courier New"/>
                <w:sz w:val="20"/>
                <w:szCs w:val="20"/>
              </w:rPr>
              <w:t xml:space="preserve"> + </w:t>
            </w:r>
            <w:hyperlink w:anchor="Par635" w:history="1">
              <w:r>
                <w:rPr>
                  <w:rFonts w:ascii="Courier New" w:hAnsi="Courier New" w:cs="Courier New"/>
                  <w:color w:val="0000FF"/>
                  <w:sz w:val="20"/>
                  <w:szCs w:val="20"/>
                </w:rPr>
                <w:t>п. 14</w:t>
              </w:r>
            </w:hyperlink>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5" w:name="Par641"/>
            <w:bookmarkEnd w:id="75"/>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16.</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 регулирования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6" w:name="Par646"/>
            <w:bookmarkEnd w:id="76"/>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17.</w:t>
            </w:r>
          </w:p>
        </w:tc>
        <w:tc>
          <w:tcPr>
            <w:tcW w:w="333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Суммарные расходы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оплату труда (</w:t>
            </w:r>
            <w:hyperlink w:anchor="Par585" w:history="1">
              <w:r>
                <w:rPr>
                  <w:rFonts w:ascii="Courier New" w:hAnsi="Courier New" w:cs="Courier New"/>
                  <w:color w:val="0000FF"/>
                  <w:sz w:val="20"/>
                  <w:szCs w:val="20"/>
                </w:rPr>
                <w:t>п. 1</w:t>
              </w:r>
            </w:hyperlink>
            <w:r>
              <w:rPr>
                <w:rFonts w:ascii="Courier New" w:hAnsi="Courier New" w:cs="Courier New"/>
                <w:sz w:val="20"/>
                <w:szCs w:val="20"/>
              </w:rPr>
              <w:t xml:space="preserve"> x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41" w:history="1">
              <w:r>
                <w:rPr>
                  <w:rFonts w:ascii="Courier New" w:hAnsi="Courier New" w:cs="Courier New"/>
                  <w:color w:val="0000FF"/>
                  <w:sz w:val="20"/>
                  <w:szCs w:val="20"/>
                </w:rPr>
                <w:t>15</w:t>
              </w:r>
            </w:hyperlink>
            <w:r>
              <w:rPr>
                <w:rFonts w:ascii="Courier New" w:hAnsi="Courier New" w:cs="Courier New"/>
                <w:sz w:val="20"/>
                <w:szCs w:val="20"/>
              </w:rPr>
              <w:t xml:space="preserve"> x </w:t>
            </w:r>
            <w:hyperlink w:anchor="Par646" w:history="1">
              <w:r>
                <w:rPr>
                  <w:rFonts w:ascii="Courier New" w:hAnsi="Courier New" w:cs="Courier New"/>
                  <w:color w:val="0000FF"/>
                  <w:sz w:val="20"/>
                  <w:szCs w:val="20"/>
                </w:rPr>
                <w:t>п. 16</w:t>
              </w:r>
            </w:hyperlink>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77" w:name="Par653"/>
      <w:bookmarkEnd w:id="77"/>
      <w:r>
        <w:rPr>
          <w:rFonts w:ascii="Calibri" w:hAnsi="Calibri" w:cs="Calibri"/>
        </w:rPr>
        <w:t>Таблица 2.3</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Расчет амортизационных отчислений на восстановление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производственных фондов</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213"/>
        <w:gridCol w:w="1428"/>
        <w:gridCol w:w="2023"/>
        <w:gridCol w:w="2142"/>
      </w:tblGrid>
      <w:tr w:rsidR="00C43C1C">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213"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142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измерения </w:t>
            </w:r>
          </w:p>
        </w:tc>
        <w:tc>
          <w:tcPr>
            <w:tcW w:w="2023"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Базовый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c>
          <w:tcPr>
            <w:tcW w:w="214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8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Балансовая стоимость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основных производственных</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фондов на начало периода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8" w:name="Par669"/>
            <w:bookmarkEnd w:id="78"/>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Ввод основных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производственных фондов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79" w:name="Par674"/>
            <w:bookmarkEnd w:id="79"/>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Выбытие основных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производственных фондов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0" w:name="Par677"/>
            <w:bookmarkEnd w:id="80"/>
          </w:p>
        </w:tc>
      </w:tr>
      <w:tr w:rsidR="00C43C1C">
        <w:trPr>
          <w:trHeight w:val="8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Средняя стоимость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основных производственных</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фондов (</w:t>
            </w:r>
            <w:hyperlink w:anchor="Par669"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674" w:history="1">
              <w:r>
                <w:rPr>
                  <w:rFonts w:ascii="Courier New" w:hAnsi="Courier New" w:cs="Courier New"/>
                  <w:color w:val="0000FF"/>
                  <w:sz w:val="20"/>
                  <w:szCs w:val="20"/>
                </w:rPr>
                <w:t>п. 2</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677" w:history="1">
              <w:r>
                <w:rPr>
                  <w:rFonts w:ascii="Courier New" w:hAnsi="Courier New" w:cs="Courier New"/>
                  <w:color w:val="0000FF"/>
                  <w:sz w:val="20"/>
                  <w:szCs w:val="20"/>
                </w:rPr>
                <w:t>3</w:t>
              </w:r>
            </w:hyperlink>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1" w:name="Par680"/>
            <w:bookmarkEnd w:id="81"/>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Средняя норма амортизации</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2" w:name="Par685"/>
            <w:bookmarkEnd w:id="82"/>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амортизационных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отчислений (</w:t>
            </w:r>
            <w:hyperlink w:anchor="Par680" w:history="1">
              <w:r>
                <w:rPr>
                  <w:rFonts w:ascii="Courier New" w:hAnsi="Courier New" w:cs="Courier New"/>
                  <w:color w:val="0000FF"/>
                  <w:sz w:val="20"/>
                  <w:szCs w:val="20"/>
                </w:rPr>
                <w:t>п. 4</w:t>
              </w:r>
            </w:hyperlink>
            <w:r>
              <w:rPr>
                <w:rFonts w:ascii="Courier New" w:hAnsi="Courier New" w:cs="Courier New"/>
                <w:sz w:val="20"/>
                <w:szCs w:val="20"/>
              </w:rPr>
              <w:t xml:space="preserve"> x </w:t>
            </w:r>
            <w:hyperlink w:anchor="Par685" w:history="1">
              <w:r>
                <w:rPr>
                  <w:rFonts w:ascii="Courier New" w:hAnsi="Courier New" w:cs="Courier New"/>
                  <w:color w:val="0000FF"/>
                  <w:sz w:val="20"/>
                  <w:szCs w:val="20"/>
                </w:rPr>
                <w:t>п. 5</w:t>
              </w:r>
            </w:hyperlink>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02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83" w:name="Par691"/>
      <w:bookmarkEnd w:id="83"/>
      <w:r>
        <w:rPr>
          <w:rFonts w:ascii="Calibri" w:hAnsi="Calibri" w:cs="Calibri"/>
        </w:rPr>
        <w:t>Таблица 2.4</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реализацию, относимые на услуги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уменьшающие налогооблагаемую</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базу по налогу на прибыль</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190"/>
        <w:gridCol w:w="3094"/>
        <w:gridCol w:w="1309"/>
        <w:gridCol w:w="1904"/>
        <w:gridCol w:w="1904"/>
      </w:tblGrid>
      <w:tr w:rsidR="00C43C1C">
        <w:trPr>
          <w:trHeight w:val="600"/>
          <w:tblCellSpacing w:w="5" w:type="nil"/>
        </w:trPr>
        <w:tc>
          <w:tcPr>
            <w:tcW w:w="1190"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п/п  </w:t>
            </w:r>
          </w:p>
        </w:tc>
        <w:tc>
          <w:tcPr>
            <w:tcW w:w="309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Наименование показателя </w:t>
            </w:r>
          </w:p>
        </w:tc>
        <w:tc>
          <w:tcPr>
            <w:tcW w:w="1309"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измерения</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Материальные расходы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4" w:name="Par708"/>
            <w:bookmarkEnd w:id="84"/>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 тепло-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водоснабжение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Топливо и горюче-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смазочные материалы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Амортизационные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отчисления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5" w:name="Par720"/>
            <w:bookmarkEnd w:id="85"/>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оплату труда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6" w:name="Par723"/>
            <w:bookmarkEnd w:id="86"/>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Оплата труда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Отчисления на страховые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взносы </w:t>
            </w:r>
            <w:hyperlink w:anchor="Par826" w:history="1">
              <w:r>
                <w:rPr>
                  <w:rFonts w:ascii="Courier New" w:hAnsi="Courier New" w:cs="Courier New"/>
                  <w:color w:val="0000FF"/>
                  <w:sz w:val="20"/>
                  <w:szCs w:val="20"/>
                </w:rPr>
                <w:t>&lt;**&gt;</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Прочие расходы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87" w:name="Par730"/>
            <w:bookmarkEnd w:id="87"/>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4.1.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Ремонт основных средств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Оплата работ и услуг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сторонних организаций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услуги связи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услуги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вневедомственной охраны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коммунального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4.2.3.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юридические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информационные услуги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4.2.4.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аудиторские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консультационные услуги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0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командировки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представительские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включая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оформление виз и уплату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сборов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Арендная плата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подготовку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кадров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4.6.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обеспечение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безопасных условий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охраны труда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страхование,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имущества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2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обеспечение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соблюдения стандартов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качеству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(покупателей)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rHeight w:val="1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ведение баз данных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потребителей, а также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расходы, связанные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выполнением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защите персональных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данных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0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обеспечение различных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способов внесения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платы, в том числе без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оплаты комиссии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потребителем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2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4.9. </w:t>
            </w:r>
            <w:hyperlink w:anchor="Par825"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связанные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выполнением иных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обязательных требований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законодательством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Российской Федерации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4.9.1.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Налоги и сборы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4.9.1.1.</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земельный налог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4.9.1.2.</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налог на имущество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4.9.1.3.</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транспортный налог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4.9.1.4.</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прочие налоги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сборы, уменьшающие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налогооблагаемую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 организации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Итого расходы,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связанные с реализацией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708"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720" w:history="1">
              <w:r>
                <w:rPr>
                  <w:rFonts w:ascii="Courier New" w:hAnsi="Courier New" w:cs="Courier New"/>
                  <w:color w:val="0000FF"/>
                  <w:sz w:val="20"/>
                  <w:szCs w:val="20"/>
                </w:rPr>
                <w:t>п. 2</w:t>
              </w:r>
            </w:hyperlink>
            <w:r>
              <w:rPr>
                <w:rFonts w:ascii="Courier New" w:hAnsi="Courier New" w:cs="Courier New"/>
                <w:sz w:val="20"/>
                <w:szCs w:val="20"/>
              </w:rPr>
              <w:t xml:space="preserve"> + </w:t>
            </w:r>
            <w:hyperlink w:anchor="Par723" w:history="1">
              <w:r>
                <w:rPr>
                  <w:rFonts w:ascii="Courier New" w:hAnsi="Courier New" w:cs="Courier New"/>
                  <w:color w:val="0000FF"/>
                  <w:sz w:val="20"/>
                  <w:szCs w:val="20"/>
                </w:rPr>
                <w:t>п. 3</w:t>
              </w:r>
            </w:hyperlink>
            <w:r>
              <w:rPr>
                <w:rFonts w:ascii="Courier New" w:hAnsi="Courier New" w:cs="Courier New"/>
                <w:sz w:val="20"/>
                <w:szCs w:val="20"/>
              </w:rPr>
              <w:t xml:space="preserve"> +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730" w:history="1">
              <w:r>
                <w:rPr>
                  <w:rFonts w:ascii="Courier New" w:hAnsi="Courier New" w:cs="Courier New"/>
                  <w:color w:val="0000FF"/>
                  <w:sz w:val="20"/>
                  <w:szCs w:val="20"/>
                </w:rPr>
                <w:t>п. 4</w:t>
              </w:r>
            </w:hyperlink>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88" w:name="Par825"/>
      <w:bookmarkEnd w:id="88"/>
      <w:r>
        <w:rPr>
          <w:rFonts w:ascii="Calibri" w:hAnsi="Calibri" w:cs="Calibri"/>
        </w:rPr>
        <w:t>&lt;*&gt; Дополнительно представляется смета по расшифровке расходов, учтенных в данной статье.</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89" w:name="Par826"/>
      <w:bookmarkEnd w:id="89"/>
      <w:r>
        <w:rPr>
          <w:rFonts w:ascii="Calibri" w:hAnsi="Calibri" w:cs="Calibri"/>
        </w:rPr>
        <w:t>&lt;**&gt; Учитываются средства по обязательному страхованию в соответствии с требованиями законодательства Российской Федерации.</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90" w:name="Par828"/>
      <w:bookmarkEnd w:id="90"/>
      <w:r>
        <w:rPr>
          <w:rFonts w:ascii="Calibri" w:hAnsi="Calibri" w:cs="Calibri"/>
        </w:rPr>
        <w:t>Таблица 2.5</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Внереализационные расходы, относимые на услуги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уменьшающие налогооблагаемую</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базу по налогу на прибыль</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3570"/>
        <w:gridCol w:w="1309"/>
        <w:gridCol w:w="1904"/>
        <w:gridCol w:w="1904"/>
      </w:tblGrid>
      <w:tr w:rsidR="00C43C1C">
        <w:trPr>
          <w:trHeight w:val="600"/>
          <w:tblCellSpacing w:w="5" w:type="nil"/>
        </w:trPr>
        <w:tc>
          <w:tcPr>
            <w:tcW w:w="71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3570"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1309"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измерения</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r>
      <w:tr w:rsidR="00C43C1C">
        <w:trPr>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Проценты по долговым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обязательствам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91" w:name="Par845"/>
            <w:bookmarkEnd w:id="91"/>
          </w:p>
        </w:tc>
      </w:tr>
      <w:tr w:rsidR="00C43C1C">
        <w:trPr>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Убытки прошлых лет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92" w:name="Par848"/>
            <w:bookmarkEnd w:id="92"/>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Проценты по обслуживанию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кредитов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93" w:name="Par850"/>
            <w:bookmarkEnd w:id="93"/>
          </w:p>
        </w:tc>
      </w:tr>
      <w:tr w:rsidR="00C43C1C">
        <w:trPr>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rHeight w:val="1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3.1.</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обслуживание кредитов,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необходимых для поддержания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достаточного размера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оборотного капитала при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просрочке платежей со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стороны 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(покупателей)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22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3.2.</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обслуживание заемных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необходимых для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принятия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гарантирующим поставщиком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обслуживание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потребителей (покупателей)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применением особого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порядка и совершением иных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действий, подлежащих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исполнению в соответствии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Основными </w:t>
            </w:r>
            <w:hyperlink r:id="rId199" w:history="1">
              <w:r>
                <w:rPr>
                  <w:rFonts w:ascii="Courier New" w:hAnsi="Courier New" w:cs="Courier New"/>
                  <w:color w:val="0000FF"/>
                  <w:sz w:val="20"/>
                  <w:szCs w:val="20"/>
                </w:rPr>
                <w:t>положениями</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3.3.</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обслуживание кредитов,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привлекаемых для целей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стандартов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качества обслуживания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20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гарантирующего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поставщика, связанные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организацией принятия им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обслуживание 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(покупателей) с применением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особого порядка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совершением иных действий,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подлежащих исполнению 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соответствии с Основными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r:id="rId200" w:history="1">
              <w:r>
                <w:rPr>
                  <w:rFonts w:ascii="Courier New" w:hAnsi="Courier New" w:cs="Courier New"/>
                  <w:color w:val="0000FF"/>
                  <w:sz w:val="20"/>
                  <w:szCs w:val="20"/>
                </w:rPr>
                <w:t>положениями</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94" w:name="Par880"/>
            <w:bookmarkEnd w:id="94"/>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Резерв по сомнительным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долгам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95" w:name="Par891"/>
            <w:bookmarkEnd w:id="95"/>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Другие внереализационные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w:t>
            </w:r>
            <w:hyperlink w:anchor="Par903" w:history="1">
              <w:r>
                <w:rPr>
                  <w:rFonts w:ascii="Courier New" w:hAnsi="Courier New" w:cs="Courier New"/>
                  <w:color w:val="0000FF"/>
                  <w:sz w:val="20"/>
                  <w:szCs w:val="20"/>
                </w:rPr>
                <w:t>&lt;*&gt;</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96" w:name="Par894"/>
            <w:bookmarkEnd w:id="96"/>
          </w:p>
        </w:tc>
      </w:tr>
      <w:tr w:rsidR="00C43C1C">
        <w:trPr>
          <w:trHeight w:val="6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ИТОГО внереализационных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расходов (</w:t>
            </w:r>
            <w:hyperlink w:anchor="Par845"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848" w:history="1">
              <w:r>
                <w:rPr>
                  <w:rFonts w:ascii="Courier New" w:hAnsi="Courier New" w:cs="Courier New"/>
                  <w:color w:val="0000FF"/>
                  <w:sz w:val="20"/>
                  <w:szCs w:val="20"/>
                </w:rPr>
                <w:t>п. 2</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850" w:history="1">
              <w:r>
                <w:rPr>
                  <w:rFonts w:ascii="Courier New" w:hAnsi="Courier New" w:cs="Courier New"/>
                  <w:color w:val="0000FF"/>
                  <w:sz w:val="20"/>
                  <w:szCs w:val="20"/>
                </w:rPr>
                <w:t>3</w:t>
              </w:r>
            </w:hyperlink>
            <w:r>
              <w:rPr>
                <w:rFonts w:ascii="Courier New" w:hAnsi="Courier New" w:cs="Courier New"/>
                <w:sz w:val="20"/>
                <w:szCs w:val="20"/>
              </w:rPr>
              <w:t xml:space="preserve"> + </w:t>
            </w:r>
            <w:hyperlink w:anchor="Par880" w:history="1">
              <w:r>
                <w:rPr>
                  <w:rFonts w:ascii="Courier New" w:hAnsi="Courier New" w:cs="Courier New"/>
                  <w:color w:val="0000FF"/>
                  <w:sz w:val="20"/>
                  <w:szCs w:val="20"/>
                </w:rPr>
                <w:t>п. 4</w:t>
              </w:r>
            </w:hyperlink>
            <w:r>
              <w:rPr>
                <w:rFonts w:ascii="Courier New" w:hAnsi="Courier New" w:cs="Courier New"/>
                <w:sz w:val="20"/>
                <w:szCs w:val="20"/>
              </w:rPr>
              <w:t xml:space="preserve"> + </w:t>
            </w:r>
            <w:hyperlink w:anchor="Par891" w:history="1">
              <w:r>
                <w:rPr>
                  <w:rFonts w:ascii="Courier New" w:hAnsi="Courier New" w:cs="Courier New"/>
                  <w:color w:val="0000FF"/>
                  <w:sz w:val="20"/>
                  <w:szCs w:val="20"/>
                </w:rPr>
                <w:t>п. 5</w:t>
              </w:r>
            </w:hyperlink>
            <w:r>
              <w:rPr>
                <w:rFonts w:ascii="Courier New" w:hAnsi="Courier New" w:cs="Courier New"/>
                <w:sz w:val="20"/>
                <w:szCs w:val="20"/>
              </w:rPr>
              <w:t xml:space="preserve"> + </w:t>
            </w:r>
            <w:hyperlink w:anchor="Par894" w:history="1">
              <w:r>
                <w:rPr>
                  <w:rFonts w:ascii="Courier New" w:hAnsi="Courier New" w:cs="Courier New"/>
                  <w:color w:val="0000FF"/>
                  <w:sz w:val="20"/>
                  <w:szCs w:val="20"/>
                </w:rPr>
                <w:t>п. 6</w:t>
              </w:r>
            </w:hyperlink>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97" w:name="Par903"/>
      <w:bookmarkEnd w:id="97"/>
      <w:r>
        <w:rPr>
          <w:rFonts w:ascii="Calibri" w:hAnsi="Calibri" w:cs="Calibri"/>
        </w:rPr>
        <w:t>&lt;*&gt; Дополнительно представляется смета по расшифровке расходов, учтенных в данной статье.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98" w:name="Par905"/>
      <w:bookmarkEnd w:id="98"/>
      <w:r>
        <w:rPr>
          <w:rFonts w:ascii="Calibri" w:hAnsi="Calibri" w:cs="Calibri"/>
        </w:rPr>
        <w:t>Таблица 2.6</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Расчет источников финансирования капитальных вложений</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52"/>
        <w:gridCol w:w="2737"/>
        <w:gridCol w:w="1428"/>
        <w:gridCol w:w="2142"/>
        <w:gridCol w:w="2142"/>
      </w:tblGrid>
      <w:tr w:rsidR="00C43C1C">
        <w:trPr>
          <w:trHeight w:val="600"/>
          <w:tblCellSpacing w:w="5" w:type="nil"/>
        </w:trPr>
        <w:tc>
          <w:tcPr>
            <w:tcW w:w="95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2737"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142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измерения </w:t>
            </w:r>
          </w:p>
        </w:tc>
        <w:tc>
          <w:tcPr>
            <w:tcW w:w="214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c>
          <w:tcPr>
            <w:tcW w:w="214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Объем капитальных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вложений, всего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Финансирование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капитальных вложений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 счет: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Амортизационных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отчислений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Прибыли предприятия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Бюджета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2.3.1.</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федерального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2.3.2.</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субъектов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Неиспользованных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на начало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года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w:t>
            </w:r>
          </w:p>
        </w:tc>
        <w:tc>
          <w:tcPr>
            <w:tcW w:w="273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Прочих источников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99" w:name="Par946"/>
      <w:bookmarkEnd w:id="99"/>
      <w:r>
        <w:rPr>
          <w:rFonts w:ascii="Calibri" w:hAnsi="Calibri" w:cs="Calibri"/>
        </w:rPr>
        <w:t>Таблица 2.7</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о финансировании и освоении капитальных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вложений, руб.</w:t>
      </w:r>
    </w:p>
    <w:p w:rsidR="00C43C1C" w:rsidRDefault="00C43C1C">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666"/>
        <w:gridCol w:w="1428"/>
        <w:gridCol w:w="1428"/>
        <w:gridCol w:w="1309"/>
        <w:gridCol w:w="1190"/>
        <w:gridCol w:w="1428"/>
        <w:gridCol w:w="1190"/>
      </w:tblGrid>
      <w:tr w:rsidR="00C43C1C">
        <w:trPr>
          <w:trHeight w:val="600"/>
          <w:tblCellSpacing w:w="5" w:type="nil"/>
        </w:trPr>
        <w:tc>
          <w:tcPr>
            <w:tcW w:w="1666"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строек   </w:t>
            </w:r>
          </w:p>
        </w:tc>
        <w:tc>
          <w:tcPr>
            <w:tcW w:w="1428"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Утверждено</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базовый</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период ре-</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гулирова-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ния       </w:t>
            </w:r>
          </w:p>
        </w:tc>
        <w:tc>
          <w:tcPr>
            <w:tcW w:w="2737" w:type="dxa"/>
            <w:gridSpan w:val="2"/>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течение базового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периода      </w:t>
            </w:r>
          </w:p>
        </w:tc>
        <w:tc>
          <w:tcPr>
            <w:tcW w:w="1190"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Остаток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финанси-</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рования </w:t>
            </w:r>
          </w:p>
        </w:tc>
        <w:tc>
          <w:tcPr>
            <w:tcW w:w="1428"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План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период ре-</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гулирова-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ния       </w:t>
            </w:r>
          </w:p>
        </w:tc>
        <w:tc>
          <w:tcPr>
            <w:tcW w:w="1190" w:type="dxa"/>
            <w:vMerge w:val="restart"/>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финанси-</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рования </w:t>
            </w:r>
          </w:p>
        </w:tc>
      </w:tr>
      <w:tr w:rsidR="00C43C1C">
        <w:trPr>
          <w:trHeight w:val="400"/>
          <w:tblCellSpacing w:w="5" w:type="nil"/>
        </w:trPr>
        <w:tc>
          <w:tcPr>
            <w:tcW w:w="1666"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alibri" w:hAnsi="Calibri" w:cs="Calibri"/>
              </w:rPr>
            </w:pPr>
          </w:p>
        </w:tc>
        <w:tc>
          <w:tcPr>
            <w:tcW w:w="1428"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освоено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фактически</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профинан-</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сировано </w:t>
            </w:r>
          </w:p>
        </w:tc>
        <w:tc>
          <w:tcPr>
            <w:tcW w:w="1190"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vMerge/>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666"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r>
      <w:tr w:rsidR="00C43C1C">
        <w:trPr>
          <w:tblCellSpacing w:w="5" w:type="nil"/>
        </w:trPr>
        <w:tc>
          <w:tcPr>
            <w:tcW w:w="1666"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Всего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666"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666"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666"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00" w:name="Par969"/>
      <w:bookmarkEnd w:id="100"/>
      <w:r>
        <w:rPr>
          <w:rFonts w:ascii="Calibri" w:hAnsi="Calibri" w:cs="Calibri"/>
        </w:rPr>
        <w:t>Таблица 2.8</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01" w:name="Par971"/>
      <w:bookmarkEnd w:id="101"/>
      <w:r>
        <w:rPr>
          <w:rFonts w:ascii="Calibri" w:hAnsi="Calibri" w:cs="Calibri"/>
        </w:rPr>
        <w:t>Расчет необходимой прибыли</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52"/>
        <w:gridCol w:w="2618"/>
        <w:gridCol w:w="1428"/>
        <w:gridCol w:w="2142"/>
        <w:gridCol w:w="2261"/>
      </w:tblGrid>
      <w:tr w:rsidR="00C43C1C">
        <w:trPr>
          <w:trHeight w:val="400"/>
          <w:tblCellSpacing w:w="5" w:type="nil"/>
        </w:trPr>
        <w:tc>
          <w:tcPr>
            <w:tcW w:w="95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261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142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измерения </w:t>
            </w:r>
          </w:p>
        </w:tc>
        <w:tc>
          <w:tcPr>
            <w:tcW w:w="214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c>
          <w:tcPr>
            <w:tcW w:w="2261"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Расчетный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Налоги и платежи за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счет прибыли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02" w:name="Par983"/>
            <w:bookmarkEnd w:id="102"/>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налог на прибыль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прочие налоги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обязательные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платежи и сборы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 на нужды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03" w:name="Par994"/>
            <w:bookmarkEnd w:id="103"/>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развитие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производства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2.1.1.</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капитальные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вложения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социальные нужды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 на прочие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балансовая прибыль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983"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994" w:history="1">
              <w:r>
                <w:rPr>
                  <w:rFonts w:ascii="Courier New" w:hAnsi="Courier New" w:cs="Courier New"/>
                  <w:color w:val="0000FF"/>
                  <w:sz w:val="20"/>
                  <w:szCs w:val="20"/>
                </w:rPr>
                <w:t>п. 2</w:t>
              </w:r>
            </w:hyperlink>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right"/>
        <w:outlineLvl w:val="1"/>
        <w:rPr>
          <w:rFonts w:ascii="Calibri" w:hAnsi="Calibri" w:cs="Calibri"/>
        </w:rPr>
      </w:pPr>
      <w:bookmarkStart w:id="104" w:name="Par1020"/>
      <w:bookmarkEnd w:id="104"/>
      <w:r>
        <w:rPr>
          <w:rFonts w:ascii="Calibri" w:hAnsi="Calibri" w:cs="Calibri"/>
        </w:rPr>
        <w:t>Приложение 3</w:t>
      </w:r>
    </w:p>
    <w:p w:rsidR="00C43C1C" w:rsidRDefault="00C43C1C">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РАСЧЕТНЫЕ ТАБЛИЦЫ,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ПРЕДОСТАВЛЯЕМЫЕ ГП В РЕГИОНАЛЬНЫЙ ОРГАН ДЛЯ ОБОСНОВАНИЯ</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НЕОБХОДИМОЙ ВАЛОВОЙ ВЫРУЧКИ НА ОБСЛУЖИВАНИЕ НАСЕЛЕНИЯ</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И ОПРЕДЕЛЕНИЯ ВЕЛИЧИН СБЫТОВЫХ НАДБАВОК</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 ГРУППАМ ПОТРЕБИТЕЛЕЙ</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05" w:name="Par1029"/>
      <w:bookmarkEnd w:id="105"/>
      <w:r>
        <w:rPr>
          <w:rFonts w:ascii="Calibri" w:hAnsi="Calibri" w:cs="Calibri"/>
        </w:rPr>
        <w:t>Таблица 3.1</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06" w:name="Par1031"/>
      <w:bookmarkEnd w:id="106"/>
      <w:r>
        <w:rPr>
          <w:rFonts w:ascii="Calibri" w:hAnsi="Calibri" w:cs="Calibri"/>
        </w:rPr>
        <w:t>Расчет экономически обоснованного размера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сбытовой надбавки 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для группы населения</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   Наименование   │ Обозначение │ Единица │Базовый    │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│п/п │    показателя    │      в      │измерения│период     │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         │регулирова-│регулирования│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│ния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107" w:name="Par1043"/>
      <w:bookmarkEnd w:id="107"/>
      <w:r>
        <w:rPr>
          <w:rFonts w:ascii="Courier New" w:hAnsi="Courier New" w:cs="Courier New"/>
          <w:sz w:val="20"/>
          <w:szCs w:val="20"/>
        </w:rPr>
        <w:t>│ 1. │Расходы на        │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│реализацию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│электроэнергии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│относимые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│услуги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│гарантирующего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│поставщика,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│уменьшающие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│налогооблагаемую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│базу налога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│прибыль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108" w:name="Par1056"/>
      <w:bookmarkEnd w:id="108"/>
      <w:r>
        <w:rPr>
          <w:rFonts w:ascii="Courier New" w:hAnsi="Courier New" w:cs="Courier New"/>
          <w:sz w:val="20"/>
          <w:szCs w:val="20"/>
        </w:rPr>
        <w:t>│ 2. │Внереализационные │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│расходы, относимые│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 услуги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│гарантирующего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│поставщика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│уменьшающие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│налогооблагаемую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│базу налога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│прибыль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109" w:name="Par1067"/>
      <w:bookmarkEnd w:id="109"/>
      <w:r>
        <w:rPr>
          <w:rFonts w:ascii="Courier New" w:hAnsi="Courier New" w:cs="Courier New"/>
          <w:sz w:val="20"/>
          <w:szCs w:val="20"/>
        </w:rPr>
        <w:t>│ 3. │Необходимая       │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│прибыль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bookmarkStart w:id="110" w:name="Par1070"/>
      <w:bookmarkEnd w:id="110"/>
      <w:r>
        <w:rPr>
          <w:rFonts w:ascii="Courier New" w:hAnsi="Courier New" w:cs="Courier New"/>
          <w:sz w:val="20"/>
          <w:szCs w:val="20"/>
        </w:rPr>
        <w:t>│ 4. │Необходимая       │       нас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по│    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│сбытовой надбавке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населения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│(НВВ) (</w:t>
      </w:r>
      <w:hyperlink w:anchor="Par1043"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1056" w:history="1">
        <w:r>
          <w:rPr>
            <w:rFonts w:ascii="Courier New" w:hAnsi="Courier New" w:cs="Courier New"/>
            <w:color w:val="0000FF"/>
            <w:sz w:val="20"/>
            <w:szCs w:val="20"/>
          </w:rPr>
          <w:t>п. 2</w:t>
        </w:r>
      </w:hyperlink>
      <w:r>
        <w:rPr>
          <w:rFonts w:ascii="Courier New" w:hAnsi="Courier New" w:cs="Courier New"/>
          <w:sz w:val="20"/>
          <w:szCs w:val="20"/>
        </w:rPr>
        <w:t>│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w:t>
      </w:r>
      <w:hyperlink w:anchor="Par1067" w:history="1">
        <w:r>
          <w:rPr>
            <w:rFonts w:ascii="Courier New" w:hAnsi="Courier New" w:cs="Courier New"/>
            <w:color w:val="0000FF"/>
            <w:sz w:val="20"/>
            <w:szCs w:val="20"/>
          </w:rPr>
          <w:t>п. 3</w:t>
        </w:r>
      </w:hyperlink>
      <w:r>
        <w:rPr>
          <w:rFonts w:ascii="Courier New" w:hAnsi="Courier New" w:cs="Courier New"/>
          <w:sz w:val="20"/>
          <w:szCs w:val="20"/>
        </w:rPr>
        <w:t>)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│4.1.│Необходимая       │     нас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  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│обеспечивающая    │     k. расч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│экономически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│расходов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│обслуживание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│4.2.│Экономически      │          нас│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│обоснованные      │ ДельтаНВВ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│расходы,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│подлежащие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│возмещению в НВВ,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│или экономически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│необоснованные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│подлежащие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│исключению из НВВ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│Рентабельность (п.│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1067" w:history="1">
        <w:r>
          <w:rPr>
            <w:rFonts w:ascii="Courier New" w:hAnsi="Courier New" w:cs="Courier New"/>
            <w:color w:val="0000FF"/>
            <w:sz w:val="20"/>
            <w:szCs w:val="20"/>
          </w:rPr>
          <w:t>3</w:t>
        </w:r>
      </w:hyperlink>
      <w:r>
        <w:rPr>
          <w:rFonts w:ascii="Courier New" w:hAnsi="Courier New" w:cs="Courier New"/>
          <w:sz w:val="20"/>
          <w:szCs w:val="20"/>
        </w:rPr>
        <w:t xml:space="preserve"> / </w:t>
      </w:r>
      <w:hyperlink w:anchor="Par1070" w:history="1">
        <w:r>
          <w:rPr>
            <w:rFonts w:ascii="Courier New" w:hAnsi="Courier New" w:cs="Courier New"/>
            <w:color w:val="0000FF"/>
            <w:sz w:val="20"/>
            <w:szCs w:val="20"/>
          </w:rPr>
          <w:t>п. 4</w:t>
        </w:r>
      </w:hyperlink>
      <w:r>
        <w:rPr>
          <w:rFonts w:ascii="Courier New" w:hAnsi="Courier New" w:cs="Courier New"/>
          <w:sz w:val="20"/>
          <w:szCs w:val="20"/>
        </w:rPr>
        <w:t xml:space="preserve"> x 100%)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│Объем             │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│поставляемой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│6.1.│- в первом        │   нас.1п/г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│6.2.│- во втором       │   нас.2п/г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 │Максимальная      │    нас.max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│сбытовая надбавка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населения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│Величина сбытовой │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│надбавки для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│8.1.│- в первом        │   нас.1п/г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CH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│8.2.│- во втором       │   нас.2п/г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CH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11" w:name="Par1132"/>
      <w:bookmarkEnd w:id="111"/>
      <w:r>
        <w:rPr>
          <w:rFonts w:ascii="Calibri" w:hAnsi="Calibri" w:cs="Calibri"/>
        </w:rPr>
        <w:t>Таблица 3.2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Расчет расходов на оплату труда персонала, занятого</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в процессе поставки электроэнергии населению</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213"/>
        <w:gridCol w:w="1547"/>
        <w:gridCol w:w="1904"/>
        <w:gridCol w:w="2142"/>
      </w:tblGrid>
      <w:tr w:rsidR="00C43C1C">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213"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1547"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измерения </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Базовый период</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c>
          <w:tcPr>
            <w:tcW w:w="214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Расчетная численность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персонала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чел.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2" w:name="Par1148"/>
            <w:bookmarkEnd w:id="112"/>
          </w:p>
        </w:tc>
      </w:tr>
      <w:tr w:rsidR="00C43C1C">
        <w:trPr>
          <w:trHeight w:val="8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Среднемесячный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должностной оклад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штатному расписанию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начало периода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3" w:name="Par1151"/>
            <w:bookmarkEnd w:id="113"/>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индекс потребительских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4" w:name="Par1156"/>
            <w:bookmarkEnd w:id="114"/>
          </w:p>
        </w:tc>
      </w:tr>
      <w:tr w:rsidR="00C43C1C">
        <w:trPr>
          <w:trHeight w:val="10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Среднемесячный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должностной оклад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учетом индекса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потребительских цен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51" w:history="1">
              <w:r>
                <w:rPr>
                  <w:rFonts w:ascii="Courier New" w:hAnsi="Courier New" w:cs="Courier New"/>
                  <w:color w:val="0000FF"/>
                  <w:sz w:val="20"/>
                  <w:szCs w:val="20"/>
                </w:rPr>
                <w:t>2</w:t>
              </w:r>
            </w:hyperlink>
            <w:r>
              <w:rPr>
                <w:rFonts w:ascii="Courier New" w:hAnsi="Courier New" w:cs="Courier New"/>
                <w:sz w:val="20"/>
                <w:szCs w:val="20"/>
              </w:rPr>
              <w:t xml:space="preserve"> x </w:t>
            </w:r>
            <w:hyperlink w:anchor="Par1156" w:history="1">
              <w:r>
                <w:rPr>
                  <w:rFonts w:ascii="Courier New" w:hAnsi="Courier New" w:cs="Courier New"/>
                  <w:color w:val="0000FF"/>
                  <w:sz w:val="20"/>
                  <w:szCs w:val="20"/>
                </w:rPr>
                <w:t>п. 3</w:t>
              </w:r>
            </w:hyperlink>
            <w:r>
              <w:rPr>
                <w:rFonts w:ascii="Courier New" w:hAnsi="Courier New" w:cs="Courier New"/>
                <w:sz w:val="20"/>
                <w:szCs w:val="20"/>
              </w:rPr>
              <w:t xml:space="preserve">) : 100)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5" w:name="Par1159"/>
            <w:bookmarkEnd w:id="115"/>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 выплат, связанный</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режимом работы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6" w:name="Par1165"/>
            <w:bookmarkEnd w:id="116"/>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выплат, связанная с</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режимом работы ((</w:t>
            </w:r>
            <w:hyperlink w:anchor="Par1159" w:history="1">
              <w:r>
                <w:rPr>
                  <w:rFonts w:ascii="Courier New" w:hAnsi="Courier New" w:cs="Courier New"/>
                  <w:color w:val="0000FF"/>
                  <w:sz w:val="20"/>
                  <w:szCs w:val="20"/>
                </w:rPr>
                <w:t>п. 4</w:t>
              </w:r>
            </w:hyperlink>
            <w:r>
              <w:rPr>
                <w:rFonts w:ascii="Courier New" w:hAnsi="Courier New" w:cs="Courier New"/>
                <w:sz w:val="20"/>
                <w:szCs w:val="20"/>
              </w:rPr>
              <w:t xml:space="preserve"> x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65" w:history="1">
              <w:r>
                <w:rPr>
                  <w:rFonts w:ascii="Courier New" w:hAnsi="Courier New" w:cs="Courier New"/>
                  <w:color w:val="0000FF"/>
                  <w:sz w:val="20"/>
                  <w:szCs w:val="20"/>
                </w:rPr>
                <w:t>п. 5</w:t>
              </w:r>
            </w:hyperlink>
            <w:r>
              <w:rPr>
                <w:rFonts w:ascii="Courier New" w:hAnsi="Courier New" w:cs="Courier New"/>
                <w:sz w:val="20"/>
                <w:szCs w:val="20"/>
              </w:rPr>
              <w:t xml:space="preserve">) : 100)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7" w:name="Par1168"/>
            <w:bookmarkEnd w:id="117"/>
          </w:p>
        </w:tc>
      </w:tr>
      <w:tr w:rsidR="00C43C1C">
        <w:trPr>
          <w:trHeight w:val="4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текущего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премирования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8" w:name="Par1172"/>
            <w:bookmarkEnd w:id="118"/>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выплат по текущему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премированию ((</w:t>
            </w:r>
            <w:hyperlink w:anchor="Par1159" w:history="1">
              <w:r>
                <w:rPr>
                  <w:rFonts w:ascii="Courier New" w:hAnsi="Courier New" w:cs="Courier New"/>
                  <w:color w:val="0000FF"/>
                  <w:sz w:val="20"/>
                  <w:szCs w:val="20"/>
                </w:rPr>
                <w:t>п. 4</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68" w:history="1">
              <w:r>
                <w:rPr>
                  <w:rFonts w:ascii="Courier New" w:hAnsi="Courier New" w:cs="Courier New"/>
                  <w:color w:val="0000FF"/>
                  <w:sz w:val="20"/>
                  <w:szCs w:val="20"/>
                </w:rPr>
                <w:t>6</w:t>
              </w:r>
            </w:hyperlink>
            <w:r>
              <w:rPr>
                <w:rFonts w:ascii="Courier New" w:hAnsi="Courier New" w:cs="Courier New"/>
                <w:sz w:val="20"/>
                <w:szCs w:val="20"/>
              </w:rPr>
              <w:t xml:space="preserve">) x </w:t>
            </w:r>
            <w:hyperlink w:anchor="Par1172" w:history="1">
              <w:r>
                <w:rPr>
                  <w:rFonts w:ascii="Courier New" w:hAnsi="Courier New" w:cs="Courier New"/>
                  <w:color w:val="0000FF"/>
                  <w:sz w:val="20"/>
                  <w:szCs w:val="20"/>
                </w:rPr>
                <w:t>п. 7</w:t>
              </w:r>
            </w:hyperlink>
            <w:r>
              <w:rPr>
                <w:rFonts w:ascii="Courier New" w:hAnsi="Courier New" w:cs="Courier New"/>
                <w:sz w:val="20"/>
                <w:szCs w:val="20"/>
              </w:rPr>
              <w:t xml:space="preserve"> : 100)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19" w:name="Par1175"/>
            <w:bookmarkEnd w:id="119"/>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9. </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вознаграждений за выслугу</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лет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0" w:name="Par1179"/>
            <w:bookmarkEnd w:id="120"/>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вознаграждения за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выслугу лет ((</w:t>
            </w:r>
            <w:hyperlink w:anchor="Par1159" w:history="1">
              <w:r>
                <w:rPr>
                  <w:rFonts w:ascii="Courier New" w:hAnsi="Courier New" w:cs="Courier New"/>
                  <w:color w:val="0000FF"/>
                  <w:sz w:val="20"/>
                  <w:szCs w:val="20"/>
                </w:rPr>
                <w:t>п. 4</w:t>
              </w:r>
            </w:hyperlink>
            <w:r>
              <w:rPr>
                <w:rFonts w:ascii="Courier New" w:hAnsi="Courier New" w:cs="Courier New"/>
                <w:sz w:val="20"/>
                <w:szCs w:val="20"/>
              </w:rPr>
              <w:t xml:space="preserve"> x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79" w:history="1">
              <w:r>
                <w:rPr>
                  <w:rFonts w:ascii="Courier New" w:hAnsi="Courier New" w:cs="Courier New"/>
                  <w:color w:val="0000FF"/>
                  <w:sz w:val="20"/>
                  <w:szCs w:val="20"/>
                </w:rPr>
                <w:t>9</w:t>
              </w:r>
            </w:hyperlink>
            <w:r>
              <w:rPr>
                <w:rFonts w:ascii="Courier New" w:hAnsi="Courier New" w:cs="Courier New"/>
                <w:sz w:val="20"/>
                <w:szCs w:val="20"/>
              </w:rPr>
              <w:t xml:space="preserve">) : 100)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1" w:name="Par1183"/>
            <w:bookmarkEnd w:id="121"/>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вознаграждения по итогам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за год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2" w:name="Par1187"/>
            <w:bookmarkEnd w:id="122"/>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вознаграждения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итогам работы за год ((п.</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59" w:history="1">
              <w:r>
                <w:rPr>
                  <w:rFonts w:ascii="Courier New" w:hAnsi="Courier New" w:cs="Courier New"/>
                  <w:color w:val="0000FF"/>
                  <w:sz w:val="20"/>
                  <w:szCs w:val="20"/>
                </w:rPr>
                <w:t>4</w:t>
              </w:r>
            </w:hyperlink>
            <w:r>
              <w:rPr>
                <w:rFonts w:ascii="Courier New" w:hAnsi="Courier New" w:cs="Courier New"/>
                <w:sz w:val="20"/>
                <w:szCs w:val="20"/>
              </w:rPr>
              <w:t xml:space="preserve"> x </w:t>
            </w:r>
            <w:hyperlink w:anchor="Par1187" w:history="1">
              <w:r>
                <w:rPr>
                  <w:rFonts w:ascii="Courier New" w:hAnsi="Courier New" w:cs="Courier New"/>
                  <w:color w:val="0000FF"/>
                  <w:sz w:val="20"/>
                  <w:szCs w:val="20"/>
                </w:rPr>
                <w:t>п. 11</w:t>
              </w:r>
            </w:hyperlink>
            <w:r>
              <w:rPr>
                <w:rFonts w:ascii="Courier New" w:hAnsi="Courier New" w:cs="Courier New"/>
                <w:sz w:val="20"/>
                <w:szCs w:val="20"/>
              </w:rPr>
              <w:t xml:space="preserve">) : 100)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3" w:name="Par1191"/>
            <w:bookmarkEnd w:id="123"/>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13.</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выплат по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районным коэффициентам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северным надбавкам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4" w:name="Par1195"/>
            <w:bookmarkEnd w:id="124"/>
          </w:p>
        </w:tc>
      </w:tr>
      <w:tr w:rsidR="00C43C1C">
        <w:trPr>
          <w:trHeight w:val="12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14.</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выплат по районным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коэффициентам и северным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надбавкам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1159" w:history="1">
              <w:r>
                <w:rPr>
                  <w:rFonts w:ascii="Courier New" w:hAnsi="Courier New" w:cs="Courier New"/>
                  <w:color w:val="0000FF"/>
                  <w:sz w:val="20"/>
                  <w:szCs w:val="20"/>
                </w:rPr>
                <w:t>п. 4</w:t>
              </w:r>
            </w:hyperlink>
            <w:r>
              <w:rPr>
                <w:rFonts w:ascii="Courier New" w:hAnsi="Courier New" w:cs="Courier New"/>
                <w:sz w:val="20"/>
                <w:szCs w:val="20"/>
              </w:rPr>
              <w:t xml:space="preserve"> + </w:t>
            </w:r>
            <w:hyperlink w:anchor="Par1168" w:history="1">
              <w:r>
                <w:rPr>
                  <w:rFonts w:ascii="Courier New" w:hAnsi="Courier New" w:cs="Courier New"/>
                  <w:color w:val="0000FF"/>
                  <w:sz w:val="20"/>
                  <w:szCs w:val="20"/>
                </w:rPr>
                <w:t>п. 6</w:t>
              </w:r>
            </w:hyperlink>
            <w:r>
              <w:rPr>
                <w:rFonts w:ascii="Courier New" w:hAnsi="Courier New" w:cs="Courier New"/>
                <w:sz w:val="20"/>
                <w:szCs w:val="20"/>
              </w:rPr>
              <w:t xml:space="preserve"> ч + </w:t>
            </w:r>
            <w:hyperlink w:anchor="Par1175" w:history="1">
              <w:r>
                <w:rPr>
                  <w:rFonts w:ascii="Courier New" w:hAnsi="Courier New" w:cs="Courier New"/>
                  <w:color w:val="0000FF"/>
                  <w:sz w:val="20"/>
                  <w:szCs w:val="20"/>
                </w:rPr>
                <w:t>п. 8</w:t>
              </w:r>
            </w:hyperlink>
            <w:r>
              <w:rPr>
                <w:rFonts w:ascii="Courier New" w:hAnsi="Courier New" w:cs="Courier New"/>
                <w:sz w:val="20"/>
                <w:szCs w:val="20"/>
              </w:rPr>
              <w:t xml:space="preserve"> +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83" w:history="1">
              <w:r>
                <w:rPr>
                  <w:rFonts w:ascii="Courier New" w:hAnsi="Courier New" w:cs="Courier New"/>
                  <w:color w:val="0000FF"/>
                  <w:sz w:val="20"/>
                  <w:szCs w:val="20"/>
                </w:rPr>
                <w:t>п. 10</w:t>
              </w:r>
            </w:hyperlink>
            <w:r>
              <w:rPr>
                <w:rFonts w:ascii="Courier New" w:hAnsi="Courier New" w:cs="Courier New"/>
                <w:sz w:val="20"/>
                <w:szCs w:val="20"/>
              </w:rPr>
              <w:t xml:space="preserve"> + </w:t>
            </w:r>
            <w:hyperlink w:anchor="Par1191" w:history="1">
              <w:r>
                <w:rPr>
                  <w:rFonts w:ascii="Courier New" w:hAnsi="Courier New" w:cs="Courier New"/>
                  <w:color w:val="0000FF"/>
                  <w:sz w:val="20"/>
                  <w:szCs w:val="20"/>
                </w:rPr>
                <w:t>п. 12</w:t>
              </w:r>
            </w:hyperlink>
            <w:r>
              <w:rPr>
                <w:rFonts w:ascii="Courier New" w:hAnsi="Courier New" w:cs="Courier New"/>
                <w:sz w:val="20"/>
                <w:szCs w:val="20"/>
              </w:rPr>
              <w:t xml:space="preserve">) x </w:t>
            </w:r>
            <w:hyperlink w:anchor="Par1195" w:history="1">
              <w:r>
                <w:rPr>
                  <w:rFonts w:ascii="Courier New" w:hAnsi="Courier New" w:cs="Courier New"/>
                  <w:color w:val="0000FF"/>
                  <w:sz w:val="20"/>
                  <w:szCs w:val="20"/>
                </w:rPr>
                <w:t>п. 13</w:t>
              </w:r>
            </w:hyperlink>
            <w:r>
              <w:rPr>
                <w:rFonts w:ascii="Courier New" w:hAnsi="Courier New" w:cs="Courier New"/>
                <w:sz w:val="20"/>
                <w:szCs w:val="20"/>
              </w:rPr>
              <w:t xml:space="preserve"> :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5" w:name="Par1199"/>
            <w:bookmarkEnd w:id="125"/>
          </w:p>
        </w:tc>
      </w:tr>
      <w:tr w:rsidR="00C43C1C">
        <w:trPr>
          <w:trHeight w:val="8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15.</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Среднемесячная заработная</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плата на одного работника</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1159" w:history="1">
              <w:r>
                <w:rPr>
                  <w:rFonts w:ascii="Courier New" w:hAnsi="Courier New" w:cs="Courier New"/>
                  <w:color w:val="0000FF"/>
                  <w:sz w:val="20"/>
                  <w:szCs w:val="20"/>
                </w:rPr>
                <w:t>п. 4</w:t>
              </w:r>
            </w:hyperlink>
            <w:r>
              <w:rPr>
                <w:rFonts w:ascii="Courier New" w:hAnsi="Courier New" w:cs="Courier New"/>
                <w:sz w:val="20"/>
                <w:szCs w:val="20"/>
              </w:rPr>
              <w:t xml:space="preserve"> + </w:t>
            </w:r>
            <w:hyperlink w:anchor="Par1168" w:history="1">
              <w:r>
                <w:rPr>
                  <w:rFonts w:ascii="Courier New" w:hAnsi="Courier New" w:cs="Courier New"/>
                  <w:color w:val="0000FF"/>
                  <w:sz w:val="20"/>
                  <w:szCs w:val="20"/>
                </w:rPr>
                <w:t>п. 6</w:t>
              </w:r>
            </w:hyperlink>
            <w:r>
              <w:rPr>
                <w:rFonts w:ascii="Courier New" w:hAnsi="Courier New" w:cs="Courier New"/>
                <w:sz w:val="20"/>
                <w:szCs w:val="20"/>
              </w:rPr>
              <w:t xml:space="preserve"> + </w:t>
            </w:r>
            <w:hyperlink w:anchor="Par1175" w:history="1">
              <w:r>
                <w:rPr>
                  <w:rFonts w:ascii="Courier New" w:hAnsi="Courier New" w:cs="Courier New"/>
                  <w:color w:val="0000FF"/>
                  <w:sz w:val="20"/>
                  <w:szCs w:val="20"/>
                </w:rPr>
                <w:t>п. 8</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183" w:history="1">
              <w:r>
                <w:rPr>
                  <w:rFonts w:ascii="Courier New" w:hAnsi="Courier New" w:cs="Courier New"/>
                  <w:color w:val="0000FF"/>
                  <w:sz w:val="20"/>
                  <w:szCs w:val="20"/>
                </w:rPr>
                <w:t>10</w:t>
              </w:r>
            </w:hyperlink>
            <w:r>
              <w:rPr>
                <w:rFonts w:ascii="Courier New" w:hAnsi="Courier New" w:cs="Courier New"/>
                <w:sz w:val="20"/>
                <w:szCs w:val="20"/>
              </w:rPr>
              <w:t xml:space="preserve"> + </w:t>
            </w:r>
            <w:hyperlink w:anchor="Par1191" w:history="1">
              <w:r>
                <w:rPr>
                  <w:rFonts w:ascii="Courier New" w:hAnsi="Courier New" w:cs="Courier New"/>
                  <w:color w:val="0000FF"/>
                  <w:sz w:val="20"/>
                  <w:szCs w:val="20"/>
                </w:rPr>
                <w:t>п. 12</w:t>
              </w:r>
            </w:hyperlink>
            <w:r>
              <w:rPr>
                <w:rFonts w:ascii="Courier New" w:hAnsi="Courier New" w:cs="Courier New"/>
                <w:sz w:val="20"/>
                <w:szCs w:val="20"/>
              </w:rPr>
              <w:t xml:space="preserve"> + </w:t>
            </w:r>
            <w:hyperlink w:anchor="Par1199" w:history="1">
              <w:r>
                <w:rPr>
                  <w:rFonts w:ascii="Courier New" w:hAnsi="Courier New" w:cs="Courier New"/>
                  <w:color w:val="0000FF"/>
                  <w:sz w:val="20"/>
                  <w:szCs w:val="20"/>
                </w:rPr>
                <w:t>п. 14</w:t>
              </w:r>
            </w:hyperlink>
            <w:r>
              <w:rPr>
                <w:rFonts w:ascii="Courier New" w:hAnsi="Courier New" w:cs="Courier New"/>
                <w:sz w:val="20"/>
                <w:szCs w:val="20"/>
              </w:rPr>
              <w:t xml:space="preserve">)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6" w:name="Par1206"/>
            <w:bookmarkEnd w:id="126"/>
          </w:p>
        </w:tc>
      </w:tr>
      <w:tr w:rsidR="00C43C1C">
        <w:trPr>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16.</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 регулирования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7" w:name="Par1211"/>
            <w:bookmarkEnd w:id="127"/>
          </w:p>
        </w:tc>
      </w:tr>
      <w:tr w:rsidR="00C43C1C">
        <w:trPr>
          <w:trHeight w:val="600"/>
          <w:tblCellSpacing w:w="5" w:type="nil"/>
        </w:trPr>
        <w:tc>
          <w:tcPr>
            <w:tcW w:w="595"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17.</w:t>
            </w:r>
          </w:p>
        </w:tc>
        <w:tc>
          <w:tcPr>
            <w:tcW w:w="3213"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Суммарные расходы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оплату труда (</w:t>
            </w:r>
            <w:hyperlink w:anchor="Par1148" w:history="1">
              <w:r>
                <w:rPr>
                  <w:rFonts w:ascii="Courier New" w:hAnsi="Courier New" w:cs="Courier New"/>
                  <w:color w:val="0000FF"/>
                  <w:sz w:val="20"/>
                  <w:szCs w:val="20"/>
                </w:rPr>
                <w:t>п. 1</w:t>
              </w:r>
            </w:hyperlink>
            <w:r>
              <w:rPr>
                <w:rFonts w:ascii="Courier New" w:hAnsi="Courier New" w:cs="Courier New"/>
                <w:sz w:val="20"/>
                <w:szCs w:val="20"/>
              </w:rPr>
              <w:t xml:space="preserve"> x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206" w:history="1">
              <w:r>
                <w:rPr>
                  <w:rFonts w:ascii="Courier New" w:hAnsi="Courier New" w:cs="Courier New"/>
                  <w:color w:val="0000FF"/>
                  <w:sz w:val="20"/>
                  <w:szCs w:val="20"/>
                </w:rPr>
                <w:t>15</w:t>
              </w:r>
            </w:hyperlink>
            <w:r>
              <w:rPr>
                <w:rFonts w:ascii="Courier New" w:hAnsi="Courier New" w:cs="Courier New"/>
                <w:sz w:val="20"/>
                <w:szCs w:val="20"/>
              </w:rPr>
              <w:t xml:space="preserve"> x </w:t>
            </w:r>
            <w:hyperlink w:anchor="Par1211" w:history="1">
              <w:r>
                <w:rPr>
                  <w:rFonts w:ascii="Courier New" w:hAnsi="Courier New" w:cs="Courier New"/>
                  <w:color w:val="0000FF"/>
                  <w:sz w:val="20"/>
                  <w:szCs w:val="20"/>
                </w:rPr>
                <w:t>п. 16</w:t>
              </w:r>
            </w:hyperlink>
            <w:r>
              <w:rPr>
                <w:rFonts w:ascii="Courier New" w:hAnsi="Courier New" w:cs="Courier New"/>
                <w:sz w:val="20"/>
                <w:szCs w:val="20"/>
              </w:rPr>
              <w:t xml:space="preserve">)              </w:t>
            </w:r>
          </w:p>
        </w:tc>
        <w:tc>
          <w:tcPr>
            <w:tcW w:w="1547"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28" w:name="Par1218"/>
      <w:bookmarkEnd w:id="128"/>
      <w:r>
        <w:rPr>
          <w:rFonts w:ascii="Calibri" w:hAnsi="Calibri" w:cs="Calibri"/>
        </w:rPr>
        <w:t>Таблица 3.3</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реализацию электроэнергии населению,</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относимые на услуги гарантирующего поставщика, уменьшающие</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налогооблагаемую базу налога на прибыль</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190"/>
        <w:gridCol w:w="3094"/>
        <w:gridCol w:w="1309"/>
        <w:gridCol w:w="1904"/>
        <w:gridCol w:w="1904"/>
      </w:tblGrid>
      <w:tr w:rsidR="00C43C1C">
        <w:trPr>
          <w:trHeight w:val="600"/>
          <w:tblCellSpacing w:w="5" w:type="nil"/>
        </w:trPr>
        <w:tc>
          <w:tcPr>
            <w:tcW w:w="1190"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п/п  </w:t>
            </w:r>
          </w:p>
        </w:tc>
        <w:tc>
          <w:tcPr>
            <w:tcW w:w="309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Наименование показателя </w:t>
            </w:r>
          </w:p>
        </w:tc>
        <w:tc>
          <w:tcPr>
            <w:tcW w:w="1309"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измерения</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Материальные расходы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29" w:name="Par1235"/>
            <w:bookmarkEnd w:id="129"/>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 тепло-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водоснабжение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Топливо и горюче-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смазочные материалы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Амортизационные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отчисления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0" w:name="Par1247"/>
            <w:bookmarkEnd w:id="130"/>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оплату труда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1" w:name="Par1250"/>
            <w:bookmarkEnd w:id="131"/>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Оплата труда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Отчисления на страховые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взносы </w:t>
            </w:r>
            <w:hyperlink w:anchor="Par1351" w:history="1">
              <w:r>
                <w:rPr>
                  <w:rFonts w:ascii="Courier New" w:hAnsi="Courier New" w:cs="Courier New"/>
                  <w:color w:val="0000FF"/>
                  <w:sz w:val="20"/>
                  <w:szCs w:val="20"/>
                </w:rPr>
                <w:t>&lt;**&gt;</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Прочие расходы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2" w:name="Par1257"/>
            <w:bookmarkEnd w:id="132"/>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Ремонт основных средств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Оплата работ и услуг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сторонних организаций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услуги связи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услуги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вневедомственной охраны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коммунального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4.2.3.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юридические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информационные услуги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4.2.4.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аудиторские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консультационные услуги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0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командировки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представительские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включая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оформление виз и уплату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сборов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Арендная плата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подготовку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кадров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4.6.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обеспечение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безопасных условий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охраны труда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4.7.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страхование,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имущества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0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обеспечение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соблюдения стандартов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качеству обслуживания</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(покупателей)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rHeight w:val="16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4.8.1.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ведение баз данных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потребителей, а также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расходы, связанные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выполнением требований</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защите персональных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данных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0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4.8.2.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обеспечение различных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способов внесения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платы, в том числе без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оплаты комиссии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потребителем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12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4.9. </w:t>
            </w:r>
            <w:hyperlink w:anchor="Par1350" w:history="1">
              <w:r>
                <w:rPr>
                  <w:rFonts w:ascii="Courier New" w:hAnsi="Courier New" w:cs="Courier New"/>
                  <w:color w:val="0000FF"/>
                  <w:sz w:val="20"/>
                  <w:szCs w:val="20"/>
                </w:rPr>
                <w:t>&lt;*&gt;</w:t>
              </w:r>
            </w:hyperlink>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связанные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выполнением иных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обязательных требований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законодательством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4.9.1.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Налоги и сборы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4.9.1.1.</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земельный налог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4.9.1.2.</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налог на имущество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4.9.1.3.</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транспортный налог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4.9.1.4.</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прочие налоги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сборы, уменьшающие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налогооблагаемую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 организации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119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309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Итого расходы,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связанные с реализацией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1235"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1247" w:history="1">
              <w:r>
                <w:rPr>
                  <w:rFonts w:ascii="Courier New" w:hAnsi="Courier New" w:cs="Courier New"/>
                  <w:color w:val="0000FF"/>
                  <w:sz w:val="20"/>
                  <w:szCs w:val="20"/>
                </w:rPr>
                <w:t>п. 2</w:t>
              </w:r>
            </w:hyperlink>
            <w:r>
              <w:rPr>
                <w:rFonts w:ascii="Courier New" w:hAnsi="Courier New" w:cs="Courier New"/>
                <w:sz w:val="20"/>
                <w:szCs w:val="20"/>
              </w:rPr>
              <w:t xml:space="preserve"> + </w:t>
            </w:r>
            <w:hyperlink w:anchor="Par1250" w:history="1">
              <w:r>
                <w:rPr>
                  <w:rFonts w:ascii="Courier New" w:hAnsi="Courier New" w:cs="Courier New"/>
                  <w:color w:val="0000FF"/>
                  <w:sz w:val="20"/>
                  <w:szCs w:val="20"/>
                </w:rPr>
                <w:t>п. 3</w:t>
              </w:r>
            </w:hyperlink>
            <w:r>
              <w:rPr>
                <w:rFonts w:ascii="Courier New" w:hAnsi="Courier New" w:cs="Courier New"/>
                <w:sz w:val="20"/>
                <w:szCs w:val="20"/>
              </w:rPr>
              <w:t xml:space="preserve"> +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257" w:history="1">
              <w:r>
                <w:rPr>
                  <w:rFonts w:ascii="Courier New" w:hAnsi="Courier New" w:cs="Courier New"/>
                  <w:color w:val="0000FF"/>
                  <w:sz w:val="20"/>
                  <w:szCs w:val="20"/>
                </w:rPr>
                <w:t>п. 4</w:t>
              </w:r>
            </w:hyperlink>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33" w:name="Par1350"/>
      <w:bookmarkEnd w:id="133"/>
      <w:r>
        <w:rPr>
          <w:rFonts w:ascii="Calibri" w:hAnsi="Calibri" w:cs="Calibri"/>
        </w:rPr>
        <w:t>&lt;*&gt; Дополнительно представляется смета по расшифровке расходов, учтенных в данной статье.</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34" w:name="Par1351"/>
      <w:bookmarkEnd w:id="134"/>
      <w:r>
        <w:rPr>
          <w:rFonts w:ascii="Calibri" w:hAnsi="Calibri" w:cs="Calibri"/>
        </w:rPr>
        <w:t>&lt;**&gt; Учитываются средства по обязательному страхованию в соответствии с требованиями законодательства Российской Федерации.</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35" w:name="Par1353"/>
      <w:bookmarkEnd w:id="135"/>
      <w:r>
        <w:rPr>
          <w:rFonts w:ascii="Calibri" w:hAnsi="Calibri" w:cs="Calibri"/>
        </w:rPr>
        <w:t>Таблица 3.4</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Внереализационные расходы, относимые на услуги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уменьшающие налогооблагаемую</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базу налога на прибыль</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3570"/>
        <w:gridCol w:w="1309"/>
        <w:gridCol w:w="1904"/>
        <w:gridCol w:w="1904"/>
      </w:tblGrid>
      <w:tr w:rsidR="00C43C1C">
        <w:trPr>
          <w:trHeight w:val="600"/>
          <w:tblCellSpacing w:w="5" w:type="nil"/>
        </w:trPr>
        <w:tc>
          <w:tcPr>
            <w:tcW w:w="71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3570"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1309"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измерения</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c>
          <w:tcPr>
            <w:tcW w:w="1904"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Расчетный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регулирования </w:t>
            </w:r>
          </w:p>
        </w:tc>
      </w:tr>
      <w:tr w:rsidR="00C43C1C">
        <w:trPr>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Проценты по долговым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обязательствам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6" w:name="Par1370"/>
            <w:bookmarkEnd w:id="136"/>
          </w:p>
        </w:tc>
      </w:tr>
      <w:tr w:rsidR="00C43C1C">
        <w:trPr>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Убытки прошлых лет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7" w:name="Par1373"/>
            <w:bookmarkEnd w:id="137"/>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Проценты по обслуживанию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кредитов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8" w:name="Par1375"/>
            <w:bookmarkEnd w:id="138"/>
          </w:p>
        </w:tc>
      </w:tr>
      <w:tr w:rsidR="00C43C1C">
        <w:trPr>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rHeight w:val="1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3.1.</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обслуживание кредитов,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необходимых для поддержания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достаточного размера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оборотного капитала при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просрочке платежей со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стороны 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(покупателей)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22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3.2.</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обслуживание заемных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необходимых для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принятия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гарантирующим поставщиком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обслуживание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потребителей (покупателей)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применением особого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порядка и совершением иных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действий, подлежащих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исполнению в соответствии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Основными </w:t>
            </w:r>
            <w:hyperlink r:id="rId201" w:history="1">
              <w:r>
                <w:rPr>
                  <w:rFonts w:ascii="Courier New" w:hAnsi="Courier New" w:cs="Courier New"/>
                  <w:color w:val="0000FF"/>
                  <w:sz w:val="20"/>
                  <w:szCs w:val="20"/>
                </w:rPr>
                <w:t>положениями</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8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3.3.</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обслуживание кредитов,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привлекаемых для целей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стандартов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качества обслуживания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20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гарантирующего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поставщика, связанные с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организацией принятия им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обслуживание потребителей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(покупателей) с применением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особого порядка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совершением иных действий,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подлежащих исполнению в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соответствии с Основными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r:id="rId202" w:history="1">
              <w:r>
                <w:rPr>
                  <w:rFonts w:ascii="Courier New" w:hAnsi="Courier New" w:cs="Courier New"/>
                  <w:color w:val="0000FF"/>
                  <w:sz w:val="20"/>
                  <w:szCs w:val="20"/>
                </w:rPr>
                <w:t>положениями</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39" w:name="Par1405"/>
            <w:bookmarkEnd w:id="139"/>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Резерв по сомнительным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долгам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40" w:name="Par1416"/>
            <w:bookmarkEnd w:id="140"/>
          </w:p>
        </w:tc>
      </w:tr>
      <w:tr w:rsidR="00C43C1C">
        <w:trPr>
          <w:trHeight w:val="4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Другие внереализационные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w:t>
            </w:r>
            <w:hyperlink w:anchor="Par1428" w:history="1">
              <w:r>
                <w:rPr>
                  <w:rFonts w:ascii="Courier New" w:hAnsi="Courier New" w:cs="Courier New"/>
                  <w:color w:val="0000FF"/>
                  <w:sz w:val="20"/>
                  <w:szCs w:val="20"/>
                </w:rPr>
                <w:t>&lt;*&gt;</w:t>
              </w:r>
            </w:hyperlink>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41" w:name="Par1419"/>
            <w:bookmarkEnd w:id="141"/>
          </w:p>
        </w:tc>
      </w:tr>
      <w:tr w:rsidR="00C43C1C">
        <w:trPr>
          <w:trHeight w:val="600"/>
          <w:tblCellSpacing w:w="5" w:type="nil"/>
        </w:trPr>
        <w:tc>
          <w:tcPr>
            <w:tcW w:w="71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3570"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ИТОГО внереализационных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расходов (</w:t>
            </w:r>
            <w:hyperlink w:anchor="Par1370"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1373" w:history="1">
              <w:r>
                <w:rPr>
                  <w:rFonts w:ascii="Courier New" w:hAnsi="Courier New" w:cs="Courier New"/>
                  <w:color w:val="0000FF"/>
                  <w:sz w:val="20"/>
                  <w:szCs w:val="20"/>
                </w:rPr>
                <w:t>п. 2</w:t>
              </w:r>
            </w:hyperlink>
            <w:r>
              <w:rPr>
                <w:rFonts w:ascii="Courier New" w:hAnsi="Courier New" w:cs="Courier New"/>
                <w:sz w:val="20"/>
                <w:szCs w:val="20"/>
              </w:rPr>
              <w:t xml:space="preserve"> + п.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hyperlink w:anchor="Par1375" w:history="1">
              <w:r>
                <w:rPr>
                  <w:rFonts w:ascii="Courier New" w:hAnsi="Courier New" w:cs="Courier New"/>
                  <w:color w:val="0000FF"/>
                  <w:sz w:val="20"/>
                  <w:szCs w:val="20"/>
                </w:rPr>
                <w:t>3</w:t>
              </w:r>
            </w:hyperlink>
            <w:r>
              <w:rPr>
                <w:rFonts w:ascii="Courier New" w:hAnsi="Courier New" w:cs="Courier New"/>
                <w:sz w:val="20"/>
                <w:szCs w:val="20"/>
              </w:rPr>
              <w:t xml:space="preserve"> + </w:t>
            </w:r>
            <w:hyperlink w:anchor="Par1405" w:history="1">
              <w:r>
                <w:rPr>
                  <w:rFonts w:ascii="Courier New" w:hAnsi="Courier New" w:cs="Courier New"/>
                  <w:color w:val="0000FF"/>
                  <w:sz w:val="20"/>
                  <w:szCs w:val="20"/>
                </w:rPr>
                <w:t>п. 4</w:t>
              </w:r>
            </w:hyperlink>
            <w:r>
              <w:rPr>
                <w:rFonts w:ascii="Courier New" w:hAnsi="Courier New" w:cs="Courier New"/>
                <w:sz w:val="20"/>
                <w:szCs w:val="20"/>
              </w:rPr>
              <w:t xml:space="preserve"> + </w:t>
            </w:r>
            <w:hyperlink w:anchor="Par1416" w:history="1">
              <w:r>
                <w:rPr>
                  <w:rFonts w:ascii="Courier New" w:hAnsi="Courier New" w:cs="Courier New"/>
                  <w:color w:val="0000FF"/>
                  <w:sz w:val="20"/>
                  <w:szCs w:val="20"/>
                </w:rPr>
                <w:t>п. 5</w:t>
              </w:r>
            </w:hyperlink>
            <w:r>
              <w:rPr>
                <w:rFonts w:ascii="Courier New" w:hAnsi="Courier New" w:cs="Courier New"/>
                <w:sz w:val="20"/>
                <w:szCs w:val="20"/>
              </w:rPr>
              <w:t xml:space="preserve"> + </w:t>
            </w:r>
            <w:hyperlink w:anchor="Par1419" w:history="1">
              <w:r>
                <w:rPr>
                  <w:rFonts w:ascii="Courier New" w:hAnsi="Courier New" w:cs="Courier New"/>
                  <w:color w:val="0000FF"/>
                  <w:sz w:val="20"/>
                  <w:szCs w:val="20"/>
                </w:rPr>
                <w:t>п. 6</w:t>
              </w:r>
            </w:hyperlink>
            <w:r>
              <w:rPr>
                <w:rFonts w:ascii="Courier New" w:hAnsi="Courier New" w:cs="Courier New"/>
                <w:sz w:val="20"/>
                <w:szCs w:val="20"/>
              </w:rPr>
              <w:t xml:space="preserve">)     </w:t>
            </w:r>
          </w:p>
        </w:tc>
        <w:tc>
          <w:tcPr>
            <w:tcW w:w="1309"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42" w:name="Par1428"/>
      <w:bookmarkEnd w:id="142"/>
      <w:r>
        <w:rPr>
          <w:rFonts w:ascii="Calibri" w:hAnsi="Calibri" w:cs="Calibri"/>
        </w:rPr>
        <w:t>&lt;*&gt; Дополнительно представляется смета по расшифровке расходов, учтенных в данной статье.</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43" w:name="Par1430"/>
      <w:bookmarkEnd w:id="143"/>
      <w:r>
        <w:rPr>
          <w:rFonts w:ascii="Calibri" w:hAnsi="Calibri" w:cs="Calibri"/>
        </w:rPr>
        <w:t>Таблица 3.5</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44" w:name="Par1432"/>
      <w:bookmarkEnd w:id="144"/>
      <w:r>
        <w:rPr>
          <w:rFonts w:ascii="Calibri" w:hAnsi="Calibri" w:cs="Calibri"/>
        </w:rPr>
        <w:t>Расчет необходимой прибыли, относимой на реализацию</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электроэнергии населению</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52"/>
        <w:gridCol w:w="2618"/>
        <w:gridCol w:w="1428"/>
        <w:gridCol w:w="2142"/>
        <w:gridCol w:w="2261"/>
      </w:tblGrid>
      <w:tr w:rsidR="00C43C1C">
        <w:trPr>
          <w:trHeight w:val="400"/>
          <w:tblCellSpacing w:w="5" w:type="nil"/>
        </w:trPr>
        <w:tc>
          <w:tcPr>
            <w:tcW w:w="95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N п/п </w:t>
            </w:r>
          </w:p>
        </w:tc>
        <w:tc>
          <w:tcPr>
            <w:tcW w:w="261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1428"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Единица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измерения </w:t>
            </w:r>
          </w:p>
        </w:tc>
        <w:tc>
          <w:tcPr>
            <w:tcW w:w="2142"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Базовый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c>
          <w:tcPr>
            <w:tcW w:w="2261" w:type="dxa"/>
            <w:tcBorders>
              <w:top w:val="single" w:sz="8" w:space="0" w:color="auto"/>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Расчетный период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w:t>
            </w: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Налоги и платежи за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счет прибыли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45" w:name="Par1445"/>
            <w:bookmarkEnd w:id="145"/>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налог на прибыль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прочие налоги и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обязательные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платежи и сборы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 на нужды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bookmarkStart w:id="146" w:name="Par1456"/>
            <w:bookmarkEnd w:id="146"/>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развитие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производства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 них: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X        </w:t>
            </w: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2.1.1.</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капитальные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вложения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Расходы на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социальные нужды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4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 на прочие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цели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r w:rsidR="00C43C1C">
        <w:trPr>
          <w:trHeight w:val="600"/>
          <w:tblCellSpacing w:w="5" w:type="nil"/>
        </w:trPr>
        <w:tc>
          <w:tcPr>
            <w:tcW w:w="95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261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Необходимая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балансовая прибыль  </w:t>
            </w:r>
          </w:p>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w:anchor="Par1445" w:history="1">
              <w:r>
                <w:rPr>
                  <w:rFonts w:ascii="Courier New" w:hAnsi="Courier New" w:cs="Courier New"/>
                  <w:color w:val="0000FF"/>
                  <w:sz w:val="20"/>
                  <w:szCs w:val="20"/>
                </w:rPr>
                <w:t>п. 1</w:t>
              </w:r>
            </w:hyperlink>
            <w:r>
              <w:rPr>
                <w:rFonts w:ascii="Courier New" w:hAnsi="Courier New" w:cs="Courier New"/>
                <w:sz w:val="20"/>
                <w:szCs w:val="20"/>
              </w:rPr>
              <w:t xml:space="preserve"> + </w:t>
            </w:r>
            <w:hyperlink w:anchor="Par1456" w:history="1">
              <w:r>
                <w:rPr>
                  <w:rFonts w:ascii="Courier New" w:hAnsi="Courier New" w:cs="Courier New"/>
                  <w:color w:val="0000FF"/>
                  <w:sz w:val="20"/>
                  <w:szCs w:val="20"/>
                </w:rPr>
                <w:t>п. 2</w:t>
              </w:r>
            </w:hyperlink>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142"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C43C1C" w:rsidRDefault="00C43C1C">
            <w:pPr>
              <w:widowControl w:val="0"/>
              <w:autoSpaceDE w:val="0"/>
              <w:autoSpaceDN w:val="0"/>
              <w:adjustRightInd w:val="0"/>
              <w:spacing w:after="0" w:line="240" w:lineRule="auto"/>
              <w:jc w:val="both"/>
              <w:rPr>
                <w:rFonts w:ascii="Courier New" w:hAnsi="Courier New" w:cs="Courier New"/>
                <w:sz w:val="20"/>
                <w:szCs w:val="20"/>
              </w:rPr>
            </w:pPr>
          </w:p>
        </w:tc>
      </w:tr>
    </w:tbl>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47" w:name="Par1478"/>
      <w:bookmarkEnd w:id="147"/>
      <w:r>
        <w:rPr>
          <w:rFonts w:ascii="Calibri" w:hAnsi="Calibri" w:cs="Calibri"/>
        </w:rPr>
        <w:t>Таблица 3.6</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48" w:name="Par1480"/>
      <w:bookmarkEnd w:id="148"/>
      <w:r>
        <w:rPr>
          <w:rFonts w:ascii="Calibri" w:hAnsi="Calibri" w:cs="Calibri"/>
        </w:rPr>
        <w:t xml:space="preserve">Расчет значений коэффициента параметров деятельности ГП </w:t>
      </w:r>
      <w:hyperlink w:anchor="Par1669" w:history="1">
        <w:r>
          <w:rPr>
            <w:rFonts w:ascii="Calibri" w:hAnsi="Calibri" w:cs="Calibri"/>
            <w:color w:val="0000FF"/>
          </w:rPr>
          <w:t>&lt;*&gt;</w:t>
        </w:r>
      </w:hyperlink>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│N п/п│     Наименование      │ Обозначение │ Единица │Базовый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в      │измерения│период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         │регули- │регули-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│рования │рования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│Доходность продаж ГП   │      1п/г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подгруппам группы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│"прочие потребители"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 первое полугодие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│периода регулирования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│1.1. │- потребители с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до 150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│1.2. │- потребители с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150 до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│1.3. │- потребители с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 10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│1.4. │- потребители с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не менее 10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│Доходность продаж ГП   │      2п/г   │         │   Х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подгруппам группы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│"прочие потребители"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 второе полугодие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│периода регулирования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│2.1. │- потребители с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до 150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│2.2. │- потребители с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150 до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│2.3. │- потребители с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 10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│2.4. │- потребители с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не менее 10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│Прогнозный объем       │  проч,1п/г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подгруппам группы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│"прочие потребители"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 первое полугодие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│периода регулирования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│3.1. │- потребители с        │  проч,1п/г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до 150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│3.2. │- потребители с        │  проч,1п/г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150 до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│3.3. │- потребители с        │  проч,1п/г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│до 10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│3.4. │- потребители с        │  проч,1п/г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не менее 10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│Прогнозный объем       │  проч,2п/г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подгруппам группы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│"прочие потребители"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 второе полугодие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│периода регулирования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│4.1. │- потребители с        │  проч,2п/г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до 150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│4.2. │- потребители с        │  проч,2п/г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150 до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│4.3. │- потребители с        │  проч,2п/г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от 670 кВт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 10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│4.4. │- потребители с        │  проч,2п/г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│устройств не менее 10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│МВт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│Прогнозируемая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│стоимость одного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│киловатт-часа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│и мощности, которые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│приобретаются ГП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│оптовом и розничном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│рынках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│Прогнозный объем       │      Э      │  кВтч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│приобретаемой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не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│относящимися 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  │Необходимая валовая    │     НВВ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│выручка ГП в расчетном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│периоде регулирования,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│обеспечивающая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│экономически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│обоснованных расходов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│на обслуживание всех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│категорий потребителей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│Необходимая валовая    │       нас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│выручка ГП,            │    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│обеспечивающая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│компенсацию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│экономически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│обоснованных расходов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 обслуживание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  │Расчетная необходимая  │       рег   │  руб.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ГП в   │    НВВ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│расчетном периоде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│регулирования для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│параметров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10. │Коэффициент параметров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│10.1.│- в первом полугодии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К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│10.2.│- во втором полугодии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К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43C1C" w:rsidRDefault="00C43C1C">
      <w:pPr>
        <w:widowControl w:val="0"/>
        <w:autoSpaceDE w:val="0"/>
        <w:autoSpaceDN w:val="0"/>
        <w:adjustRightInd w:val="0"/>
        <w:spacing w:after="0" w:line="240" w:lineRule="auto"/>
        <w:ind w:firstLine="540"/>
        <w:jc w:val="both"/>
        <w:rPr>
          <w:rFonts w:ascii="Calibri" w:hAnsi="Calibri" w:cs="Calibri"/>
        </w:rPr>
      </w:pPr>
      <w:bookmarkStart w:id="149" w:name="Par1669"/>
      <w:bookmarkEnd w:id="149"/>
      <w:r>
        <w:rPr>
          <w:rFonts w:ascii="Calibri" w:hAnsi="Calibri" w:cs="Calibri"/>
        </w:rPr>
        <w:t>&lt;*&gt; Данная таблица используется для расчета значений регионального коэффициента деятельности ГП для расчетных периодов регулирования после периода, на который впервые устанавливаются сбытовые надбавки для прочих потребителей в соответствии с настоящими Методическими указаниями. В отношении периода, на который впервые устанавливаются сбытовые надбавки для прочих потребителей в соответствии с настоящими Методическими указаниями, расчет значений коэффициента параметров деятельности ГП производится с использованием следующей таблицы (под периодом, на который впервые устанавливаются сбытовые надбавки для прочих потребителей, может подразумеваться часть периода регулирования):</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3C1C" w:rsidRDefault="00C43C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  Наименование показателя  │ Обозначение в  │ Единица │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│п/п │                           │  Методических  │измерения│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│Доходность продаж ГП по    │       перв     │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│подгруппам группы "прочие  │     ДП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│потребители"               │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│1.1.│- потребители с            │       перв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 150 кВт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│1.2.│- потребители с            │       перв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 150 до 670 кВт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│1.3.│- потребители с            │       перв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 670 кВт до 10 МВт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│1.4.│- потребители с            │       перв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ДП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│не менее 10 МВт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│Прогнозный объем           │    проч.перв   │  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электрической  │   Э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по подгруппам      │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│группы "прочие потребители"│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│2.1.│- потребители с            │    проч.перв   │  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 150 кВт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│2.2.│- потребители с            │    проч.перв   │  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 150 до 670 кВт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│2.3.│- потребители с            │    проч.перв   │  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│от 670 кВт до 10 МВт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│2.4.│- потребители с            │    проч.перв   │  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│максимальной мощностью     │   Э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│энергопринимающих устройств│    i,k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│не менее 10 МВт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│Прогнозируемая стоимость   │    э(м),перв   │руб./кВт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│одного киловатт-часа       │   Ц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и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│мощности, которые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│приобретаются ГП на оптовом│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│и розничном рынках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│Необходимая валовая выручка│       перв     │  руб.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│ГП в расчетном периоде     │    НВВ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│регулирования,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│обеспечивающая компенсацию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│экономически обоснованных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│расходов на обслуживание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│всех категорий потребителей│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│Необходимая валовая выручка│      нас,перв  │  руб.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│ГП, обеспечивающая         │   НВВ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│компенсацию экономически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│обоснованных расходов на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│обслуживание населения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6. │Необходимая валовая выручка│    потери,перв │  руб.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│ГП, обеспечивающая         │ НВВ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│компенсацию экономически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│обоснованных расходов на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│обслуживание сетевых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│организаций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 │Вспомогательная расчетная  │      рег,расч  │  руб.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│необходимая валовая выручка│   НВВ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│ГП для прочих потребителей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│Расчетная необходимая      │   рег,расч,перв│  руб.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ГП для     │НВВ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│прочих потребителей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 │Расчетная необходимая      │        рег     │  руб.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│валовая выручка ГП для     │     НВВ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│определения коэффициента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│параметров деятельности ГП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│10. │Коэффициент параметров     │       рег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50" w:name="Par1777"/>
      <w:bookmarkEnd w:id="150"/>
      <w:r>
        <w:rPr>
          <w:rFonts w:ascii="Calibri" w:hAnsi="Calibri" w:cs="Calibri"/>
        </w:rPr>
        <w:t>Таблица 3.7</w:t>
      </w:r>
    </w:p>
    <w:p w:rsidR="00C43C1C" w:rsidRDefault="00C43C1C">
      <w:pPr>
        <w:widowControl w:val="0"/>
        <w:autoSpaceDE w:val="0"/>
        <w:autoSpaceDN w:val="0"/>
        <w:adjustRightInd w:val="0"/>
        <w:spacing w:after="0" w:line="240" w:lineRule="auto"/>
        <w:jc w:val="center"/>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51" w:name="Par1779"/>
      <w:bookmarkEnd w:id="151"/>
      <w:r>
        <w:rPr>
          <w:rFonts w:ascii="Calibri" w:hAnsi="Calibri" w:cs="Calibri"/>
        </w:rPr>
        <w:t>Расчет доходности продаж для подгруппы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 гарантирующего поставщика "потребители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 максимальной мощностью энергопринимающих устройств</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менее 150 кВт"</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│N п/п│     Наименование      │ Обозначение │ Единица │Базовый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в      │измерения│период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         │регули- │регули-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│рования │рования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объема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│населением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│населением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параметров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│5.1. │- в первом полугодии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│5.2. │- во втором полугодии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│6.1. │- в первом полугодии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│6.2. │- во втором полугодии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52" w:name="Par1849"/>
      <w:bookmarkEnd w:id="152"/>
      <w:r>
        <w:rPr>
          <w:rFonts w:ascii="Calibri" w:hAnsi="Calibri" w:cs="Calibri"/>
        </w:rPr>
        <w:t>Таблица 3.8</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53" w:name="Par1851"/>
      <w:bookmarkEnd w:id="153"/>
      <w:r>
        <w:rPr>
          <w:rFonts w:ascii="Calibri" w:hAnsi="Calibri" w:cs="Calibri"/>
        </w:rPr>
        <w:t>Расчет размера сбытовой надбавки для подгруппы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 гарантирующего поставщика "потребители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 максимальной мощностью энергопринимающих устройств</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менее 150 кВт"</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п/п  │    Наименование    │ Обозначение в │ Единица │Базовый │Расчет-│</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Методических  │измерения│период  │ный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│рования │регули-│</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        │рования│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населением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│параметров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 в первом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 во втором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 в первом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 во втором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   │Составляющие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│регулируемых цен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│(тарифов) для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│конечных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│потребителей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7.1.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  │Ставка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│стоимости единицы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7.2.1.2.│- полупик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7.2.1.3.│- 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 2.1.│-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7.2.2.2.│- день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7.3.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7.4.  │Ставка              │      э(м)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│расчетной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первого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8.2.1.2.│- полупик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8.2.1.3.│- 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8.2.2.2.│- день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8.3.  │применяемая при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8.4.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второго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9.2.1.1.│- ночь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9.2.1.2.│- полупик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9.2.1.3.│- пик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9.2.2.1.│- ночь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9.2.2.2.│- день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9.3.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9.4.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54" w:name="Par2105"/>
      <w:bookmarkEnd w:id="154"/>
      <w:r>
        <w:rPr>
          <w:rFonts w:ascii="Calibri" w:hAnsi="Calibri" w:cs="Calibri"/>
        </w:rPr>
        <w:t>Таблица 3.9</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55" w:name="Par2107"/>
      <w:bookmarkEnd w:id="155"/>
      <w:r>
        <w:rPr>
          <w:rFonts w:ascii="Calibri" w:hAnsi="Calibri" w:cs="Calibri"/>
        </w:rPr>
        <w:t>Расчет доходности продаж для подгруппы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 гарантирующего поставщика "потребители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 максимальной мощностью энергопринимающих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от 150 до 670 кВт"</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│N п/п│     Наименование      │ Обозначение │ Единица │Базовый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в      │измерения│период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         │регули- │регули-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│рования │рования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объема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│населением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параметров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в первом полугодии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во втором полугодии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в первом полугодии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во втором полугодии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56" w:name="Par2174"/>
      <w:bookmarkEnd w:id="156"/>
      <w:r>
        <w:rPr>
          <w:rFonts w:ascii="Calibri" w:hAnsi="Calibri" w:cs="Calibri"/>
        </w:rPr>
        <w:t>Таблица 3.10</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57" w:name="Par2176"/>
      <w:bookmarkEnd w:id="157"/>
      <w:r>
        <w:rPr>
          <w:rFonts w:ascii="Calibri" w:hAnsi="Calibri" w:cs="Calibri"/>
        </w:rPr>
        <w:t>Расчет размера сбытовой надбавки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для подгруппы прочих потребителей 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"потребители с максимальной мощностью энергопринимающих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от 150 до 670 кВт"</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п/п  │    Наименование    │ Обозначение в │ Единица │Базовый │Расчет-│</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Методических  │измерения│период  │ный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│рования │регули-│</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        │рования│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населением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│параметров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 в первом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 во втором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 в первом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 во втором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   │Составляющие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│регулируемых цен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│(тарифов) для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│конечных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│потребителей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7.1.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  │Ставка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7.2.1.2.│- полупик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7.2.1.3.│- 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7.2.2.2.│- день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7.3.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7.4.  │Ставка              │      э(м)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│расчетной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первого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8.2.1.2.│- полупик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8.2.1.3.│- 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8.2.2.2.│- день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8.3.  │применяемая при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8.4.  │применяемая при     │    проч,1п/г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второго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9.2.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9.2.1.1.│- ночь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9.2.1.2.│- полупик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9.2.1.3.│- пик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9.2.2.1.│- ночь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9.2.2.2.│- день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9.3.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9.4.  │применяемая при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58" w:name="Par2430"/>
      <w:bookmarkEnd w:id="158"/>
      <w:r>
        <w:rPr>
          <w:rFonts w:ascii="Calibri" w:hAnsi="Calibri" w:cs="Calibri"/>
        </w:rPr>
        <w:t>Таблица 3.11</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59" w:name="Par2432"/>
      <w:bookmarkEnd w:id="159"/>
      <w:r>
        <w:rPr>
          <w:rFonts w:ascii="Calibri" w:hAnsi="Calibri" w:cs="Calibri"/>
        </w:rPr>
        <w:t>Расчет доходности продаж для подгруппы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 гарантирующего поставщика "потребители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 максимальной мощностью энергопринимающих устройств</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от 670 кВт до 10 МВт"</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│N п/п│     Наименование      │ Обозначение │ Единица │Базовый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в      │измерения│период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         │регули- │регули-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│рования │рования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объема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│населением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параметров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в первом полугодии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во втором полугодии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в первом полугодии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во втором полугодии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60" w:name="Par2499"/>
      <w:bookmarkEnd w:id="160"/>
      <w:r>
        <w:rPr>
          <w:rFonts w:ascii="Calibri" w:hAnsi="Calibri" w:cs="Calibri"/>
        </w:rPr>
        <w:t>Таблица 3.12</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61" w:name="Par2501"/>
      <w:bookmarkEnd w:id="161"/>
      <w:r>
        <w:rPr>
          <w:rFonts w:ascii="Calibri" w:hAnsi="Calibri" w:cs="Calibri"/>
        </w:rPr>
        <w:t>Расчет размера сбытовой надбавки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для подгруппы прочих потребителей 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"потребители с максимальной мощностью энергопринимающих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от 670 кВт до 10 МВт"</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п/п  │    Наименование    │ Обозначение в │ Единица │Базовый │Расчет-│</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     показателя     │ Методических  │измерения│период  │ный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│рования │регули-│</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        │рования│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населением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│параметров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 в первом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 во втором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 в первом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 во втором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7.   │Составляющие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│регулируемых цен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│(тарифов) для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│конечных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│потребителей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7.1.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  │Ставка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7.2.1.2.│- полупик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7.2.1.3.│- 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7.2.2.2.│- день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7.3.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7.4.  │Ставка              │      э(м)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│расчетной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первого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8.2.1.2.│- полупик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8.2.1.3.│- 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8.2.2.2.│- день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8.3.  │применяемая при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8.4.  │применяемая при     │    проч,1п/г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9.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второго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9.2.1.1.│- ночь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9.2.1.2.│- полупик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9.2.1.3.│- пик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9.2.2.1.│- ночь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9.2.2.2.│- день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9.3.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9.4.  │применяемая при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62" w:name="Par2755"/>
      <w:bookmarkEnd w:id="162"/>
      <w:r>
        <w:rPr>
          <w:rFonts w:ascii="Calibri" w:hAnsi="Calibri" w:cs="Calibri"/>
        </w:rPr>
        <w:t>Таблица 3.13</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63" w:name="Par2757"/>
      <w:bookmarkEnd w:id="163"/>
      <w:r>
        <w:rPr>
          <w:rFonts w:ascii="Calibri" w:hAnsi="Calibri" w:cs="Calibri"/>
        </w:rPr>
        <w:t>Расчет доходности продаж для подгруппы</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прочих потребителей гарантирующего поставщика "потребители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с максимальной мощностью энергопринимающих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не менее 10 МВт"</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│N п/п│     Наименование      │ Обозначение │ Единица │Базовый │Расчетный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в      │измерения│период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│Методических │         │регули- │регули-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│рования │рования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объема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│населением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параметров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в первом полугодии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во втором полугодии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в первом полугодии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во втором полугодии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64" w:name="Par2824"/>
      <w:bookmarkEnd w:id="164"/>
      <w:r>
        <w:rPr>
          <w:rFonts w:ascii="Calibri" w:hAnsi="Calibri" w:cs="Calibri"/>
        </w:rPr>
        <w:t>Таблица 3.14</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65" w:name="Par2826"/>
      <w:bookmarkEnd w:id="165"/>
      <w:r>
        <w:rPr>
          <w:rFonts w:ascii="Calibri" w:hAnsi="Calibri" w:cs="Calibri"/>
        </w:rPr>
        <w:t>Расчет размера сбытовой надбавки</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для подгруппы прочих потребителей 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"потребители с максимальной мощностью энергопринимающих</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не менее 10 МВт"</w:t>
      </w:r>
    </w:p>
    <w:p w:rsidR="00C43C1C" w:rsidRDefault="00C43C1C">
      <w:pPr>
        <w:widowControl w:val="0"/>
        <w:autoSpaceDE w:val="0"/>
        <w:autoSpaceDN w:val="0"/>
        <w:adjustRightInd w:val="0"/>
        <w:spacing w:after="0" w:line="240" w:lineRule="auto"/>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п/п  │    Наименование    │ Обозначение в │ Единица │Базовый │Расчет-│</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Методических  │измерения│период  │ный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│рования │регули-│</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        │рования│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│Базовая доходность  │    БДП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│продаж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│Поправочный         │      потр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│Поправочный         │      нас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доли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│объема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населением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│в объеме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│потребления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│потребителями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│(покупателями)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│Поправочный         │      тер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│коэффициент,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│определяемый в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│зависимости от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│территориальных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│особенностей зоны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│Коэффициент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│параметров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│деятельности ГП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 в первом          │    рег,1п/г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 во втором         │    рег,2п/г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│Доходность продаж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 в первом          │      1п/г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 во втором         │      2п/г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ДП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   │Составляющие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│регулируемых цен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│(тарифов) для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│конечных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│потребителей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7.1.  │Ставка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  │Ставка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7.2.1.2.│- полупик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7.2.1.3.│- пик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7.2.2.1.│- ночь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7.2.2.2.│- день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7.3.  │Ставка              │      э(м)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единицы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7.4.  │Ставка              │      э(м)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│средневзвешенной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│стоимости           │      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│расчетной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│применяемая при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первого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8.2.1.2.│- полупик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8.2.1.3.│- пик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8.2.2.1.│- ночь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8.2.2.2.│- день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8.3.  │применяемая при     │    проч,1п/г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lastRenderedPageBreak/>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8.4.  │применяемая при     │    проч,1п/г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│для второго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│полугодия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9.1.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  │применяемая при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│одноставочного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│дифференцированного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 зонам суток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 │для трех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9.2.1.1.│- ночь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9.2.1.2.│- полупик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9.2.1.3.│- пик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 │для двух зон суток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9.2.2.1.│- ночь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9.2.2.2.│- день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9.3.  │применяемая при     │    проч,2п/г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│энергию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9.4.  │применяемая при     │    проч,2п/г  │руб./кВт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│расчете ставки за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│мощность            │    i,j,k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│двухставочного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│(трехставочного)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│тарифа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66" w:name="Par3080"/>
      <w:bookmarkEnd w:id="166"/>
      <w:r>
        <w:rPr>
          <w:rFonts w:ascii="Calibri" w:hAnsi="Calibri" w:cs="Calibri"/>
        </w:rPr>
        <w:lastRenderedPageBreak/>
        <w:t>Таблица 3.15</w:t>
      </w:r>
    </w:p>
    <w:p w:rsidR="00C43C1C" w:rsidRDefault="00C43C1C">
      <w:pPr>
        <w:widowControl w:val="0"/>
        <w:autoSpaceDE w:val="0"/>
        <w:autoSpaceDN w:val="0"/>
        <w:adjustRightInd w:val="0"/>
        <w:spacing w:after="0" w:line="240" w:lineRule="auto"/>
        <w:jc w:val="right"/>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67" w:name="Par3082"/>
      <w:bookmarkEnd w:id="167"/>
      <w:r>
        <w:rPr>
          <w:rFonts w:ascii="Calibri" w:hAnsi="Calibri" w:cs="Calibri"/>
        </w:rPr>
        <w:t>Расчет размера сбытовой надбавки 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для сетевых организаций</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п/п  │    Наименование    │ Обозначение в │ Единица │Базовый │Расчет-│</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Методических  │измерения│период  │ный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│рования │регули-│</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        │рования│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│Средневзвешенная    │     СДП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│доходность продаж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│Прогнозируемая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│стоимость одного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│киловатт-часа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│которые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│приобретаются ГП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│оптовом и розничном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│рынках в целях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│компенсации потерь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│Величина            │           нас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│корректировки,      │  Дельта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│рассчитанная по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313" w:history="1">
        <w:r>
          <w:rPr>
            <w:rFonts w:ascii="Courier New" w:hAnsi="Courier New" w:cs="Courier New"/>
            <w:color w:val="0000FF"/>
            <w:sz w:val="20"/>
            <w:szCs w:val="20"/>
          </w:rPr>
          <w:t>формуле (22)</w:t>
        </w:r>
      </w:hyperlink>
      <w:r>
        <w:rPr>
          <w:rFonts w:ascii="Courier New" w:hAnsi="Courier New" w:cs="Courier New"/>
          <w:sz w:val="20"/>
          <w:szCs w:val="20"/>
        </w:rPr>
        <w:t xml:space="preserve">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│Методических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│указаний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│Величина            │          проч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│корректировки,      │ Дельта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│рассчитанная по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317" w:history="1">
        <w:r>
          <w:rPr>
            <w:rFonts w:ascii="Courier New" w:hAnsi="Courier New" w:cs="Courier New"/>
            <w:color w:val="0000FF"/>
            <w:sz w:val="20"/>
            <w:szCs w:val="20"/>
          </w:rPr>
          <w:t>формуле (24)</w:t>
        </w:r>
      </w:hyperlink>
      <w:r>
        <w:rPr>
          <w:rFonts w:ascii="Courier New" w:hAnsi="Courier New" w:cs="Courier New"/>
          <w:sz w:val="20"/>
          <w:szCs w:val="20"/>
        </w:rPr>
        <w:t xml:space="preserve">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│Методических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│указаний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│Величина            │         потери│руб./кВтч│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│корректировки,      │Дельта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│рассчитанная по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319" w:history="1">
        <w:r>
          <w:rPr>
            <w:rFonts w:ascii="Courier New" w:hAnsi="Courier New" w:cs="Courier New"/>
            <w:color w:val="0000FF"/>
            <w:sz w:val="20"/>
            <w:szCs w:val="20"/>
          </w:rPr>
          <w:t>формуле (25)</w:t>
        </w:r>
      </w:hyperlink>
      <w:r>
        <w:rPr>
          <w:rFonts w:ascii="Courier New" w:hAnsi="Courier New" w:cs="Courier New"/>
          <w:sz w:val="20"/>
          <w:szCs w:val="20"/>
        </w:rPr>
        <w:t xml:space="preserve">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│Методических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│указаний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6.1.   │- в первом          │   потери,1п/г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6.2.   │- во втором         │   потери,2п/г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right"/>
        <w:outlineLvl w:val="2"/>
        <w:rPr>
          <w:rFonts w:ascii="Calibri" w:hAnsi="Calibri" w:cs="Calibri"/>
        </w:rPr>
      </w:pPr>
      <w:bookmarkStart w:id="168" w:name="Par3142"/>
      <w:bookmarkEnd w:id="168"/>
      <w:r>
        <w:rPr>
          <w:rFonts w:ascii="Calibri" w:hAnsi="Calibri" w:cs="Calibri"/>
        </w:rPr>
        <w:t>Таблица 3.16</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jc w:val="center"/>
        <w:rPr>
          <w:rFonts w:ascii="Calibri" w:hAnsi="Calibri" w:cs="Calibri"/>
        </w:rPr>
      </w:pPr>
      <w:bookmarkStart w:id="169" w:name="Par3144"/>
      <w:bookmarkEnd w:id="169"/>
      <w:r>
        <w:rPr>
          <w:rFonts w:ascii="Calibri" w:hAnsi="Calibri" w:cs="Calibri"/>
        </w:rPr>
        <w:t>Расчет размера сбытовой надбавки гарантирующего поставщика</w:t>
      </w:r>
    </w:p>
    <w:p w:rsidR="00C43C1C" w:rsidRDefault="00C43C1C">
      <w:pPr>
        <w:widowControl w:val="0"/>
        <w:autoSpaceDE w:val="0"/>
        <w:autoSpaceDN w:val="0"/>
        <w:adjustRightInd w:val="0"/>
        <w:spacing w:after="0" w:line="240" w:lineRule="auto"/>
        <w:jc w:val="center"/>
        <w:rPr>
          <w:rFonts w:ascii="Calibri" w:hAnsi="Calibri" w:cs="Calibri"/>
        </w:rPr>
      </w:pPr>
      <w:r>
        <w:rPr>
          <w:rFonts w:ascii="Calibri" w:hAnsi="Calibri" w:cs="Calibri"/>
        </w:rPr>
        <w:t>для сетевых организаций</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N п/п  │    Наименование    │ Обозначение в │ Единица │Базовый │Расчет-│</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показателя     │ Методических  │измерения│период  │ный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xml:space="preserve">│         │                    │   </w:t>
      </w:r>
      <w:hyperlink w:anchor="Par30" w:history="1">
        <w:r>
          <w:rPr>
            <w:rFonts w:ascii="Courier New" w:hAnsi="Courier New" w:cs="Courier New"/>
            <w:color w:val="0000FF"/>
            <w:sz w:val="20"/>
            <w:szCs w:val="20"/>
          </w:rPr>
          <w:t>указаниях</w:t>
        </w:r>
      </w:hyperlink>
      <w:r>
        <w:rPr>
          <w:rFonts w:ascii="Courier New" w:hAnsi="Courier New" w:cs="Courier New"/>
          <w:sz w:val="20"/>
          <w:szCs w:val="20"/>
        </w:rPr>
        <w:t xml:space="preserve">   │         │регули- │период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│рования │регули-│</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         │        │рования│</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         2          │       3       │    4    │   5    │   6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1.    │Средневзвешенная    │      СДП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│доходность продаж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2.    │Прогнозируемая      │       э(м)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│стоимость одного    │      Ц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│киловатт-часа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и мощности,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│которые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│приобретаются ГП на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│оптовом и розничном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│рынках в целях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│компенсации потерь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│электрической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│энергии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3.    │Величина            │          нас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│корректировки,      │ Дельта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│рассчитанная по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370" w:history="1">
        <w:r>
          <w:rPr>
            <w:rFonts w:ascii="Courier New" w:hAnsi="Courier New" w:cs="Courier New"/>
            <w:color w:val="0000FF"/>
            <w:sz w:val="20"/>
            <w:szCs w:val="20"/>
          </w:rPr>
          <w:t>формуле (29)</w:t>
        </w:r>
      </w:hyperlink>
      <w:r>
        <w:rPr>
          <w:rFonts w:ascii="Courier New" w:hAnsi="Courier New" w:cs="Courier New"/>
          <w:sz w:val="20"/>
          <w:szCs w:val="20"/>
        </w:rPr>
        <w:t xml:space="preserve">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│Методических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│указаний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4.    │Величина            │         потери│руб./кВтч│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│корректировки,      │Дельта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│рассчитанная по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w:t>
      </w:r>
      <w:hyperlink w:anchor="Par374" w:history="1">
        <w:r>
          <w:rPr>
            <w:rFonts w:ascii="Courier New" w:hAnsi="Courier New" w:cs="Courier New"/>
            <w:color w:val="0000FF"/>
            <w:sz w:val="20"/>
            <w:szCs w:val="20"/>
          </w:rPr>
          <w:t>формуле (30)</w:t>
        </w:r>
      </w:hyperlink>
      <w:r>
        <w:rPr>
          <w:rFonts w:ascii="Courier New" w:hAnsi="Courier New" w:cs="Courier New"/>
          <w:sz w:val="20"/>
          <w:szCs w:val="20"/>
        </w:rPr>
        <w:t xml:space="preserve">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│Методических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│указаний            │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    │Сбытовая надбавка   │               │         │   X    │   X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5.1.   │- в первом          │   потери,1п/г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5.2.   │- во втором         │   потери,2п/г │руб./кВтч│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│полугодии           │ СН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         │                    │   k           │         │        │       │</w:t>
      </w:r>
    </w:p>
    <w:p w:rsidR="00C43C1C" w:rsidRDefault="00C43C1C">
      <w:pPr>
        <w:pStyle w:val="ConsPlusCell"/>
        <w:jc w:val="both"/>
        <w:rPr>
          <w:rFonts w:ascii="Courier New" w:hAnsi="Courier New" w:cs="Courier New"/>
          <w:sz w:val="20"/>
          <w:szCs w:val="20"/>
        </w:rPr>
      </w:pPr>
      <w:r>
        <w:rPr>
          <w:rFonts w:ascii="Courier New" w:hAnsi="Courier New" w:cs="Courier New"/>
          <w:sz w:val="20"/>
          <w:szCs w:val="20"/>
        </w:rPr>
        <w:t>└─────────┴────────────────────┴───────────────┴─────────┴────────┴───────┘</w:t>
      </w: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autoSpaceDE w:val="0"/>
        <w:autoSpaceDN w:val="0"/>
        <w:adjustRightInd w:val="0"/>
        <w:spacing w:after="0" w:line="240" w:lineRule="auto"/>
        <w:ind w:firstLine="540"/>
        <w:jc w:val="both"/>
        <w:rPr>
          <w:rFonts w:ascii="Calibri" w:hAnsi="Calibri" w:cs="Calibri"/>
        </w:rPr>
      </w:pPr>
    </w:p>
    <w:p w:rsidR="00C43C1C" w:rsidRDefault="00C43C1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170" w:name="_GoBack"/>
      <w:bookmarkEnd w:id="170"/>
    </w:p>
    <w:sectPr w:rsidR="0019515A" w:rsidSect="00EA4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1C"/>
    <w:rsid w:val="0019515A"/>
    <w:rsid w:val="002B08A6"/>
    <w:rsid w:val="00C4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C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43C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3C1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3C1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C1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43C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3C1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3C1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3.wmf"/><Relationship Id="rId21" Type="http://schemas.openxmlformats.org/officeDocument/2006/relationships/hyperlink" Target="consultantplus://offline/ref=9B47075897C5BAD98D85009D17E5CE24533D7AC837E07380BF0CAFFF6B00E027E9A92CBD12326CA8u9x4H" TargetMode="External"/><Relationship Id="rId42" Type="http://schemas.openxmlformats.org/officeDocument/2006/relationships/image" Target="media/image19.wmf"/><Relationship Id="rId63" Type="http://schemas.openxmlformats.org/officeDocument/2006/relationships/image" Target="media/image39.wmf"/><Relationship Id="rId84" Type="http://schemas.openxmlformats.org/officeDocument/2006/relationships/image" Target="media/image60.wmf"/><Relationship Id="rId138" Type="http://schemas.openxmlformats.org/officeDocument/2006/relationships/image" Target="media/image108.wmf"/><Relationship Id="rId159" Type="http://schemas.openxmlformats.org/officeDocument/2006/relationships/image" Target="media/image129.wmf"/><Relationship Id="rId170" Type="http://schemas.openxmlformats.org/officeDocument/2006/relationships/image" Target="media/image138.wmf"/><Relationship Id="rId191" Type="http://schemas.openxmlformats.org/officeDocument/2006/relationships/image" Target="media/image159.wmf"/><Relationship Id="rId196" Type="http://schemas.openxmlformats.org/officeDocument/2006/relationships/image" Target="media/image164.wmf"/><Relationship Id="rId200" Type="http://schemas.openxmlformats.org/officeDocument/2006/relationships/hyperlink" Target="consultantplus://offline/ref=9B47075897C5BAD98D85009D17E5CE24533E74CE37E27380BF0CAFFF6B00E027E9A92CBD12326CACu9xDH" TargetMode="External"/><Relationship Id="rId16" Type="http://schemas.openxmlformats.org/officeDocument/2006/relationships/hyperlink" Target="consultantplus://offline/ref=9B47075897C5BAD98D85009D17E5CE24533F73C935E07380BF0CAFFF6Bu0x0H" TargetMode="External"/><Relationship Id="rId107" Type="http://schemas.openxmlformats.org/officeDocument/2006/relationships/image" Target="media/image83.wmf"/><Relationship Id="rId11" Type="http://schemas.openxmlformats.org/officeDocument/2006/relationships/hyperlink" Target="consultantplus://offline/ref=9B47075897C5BAD98D85009D17E5CE24533E7AC536ED7380BF0CAFFF6B00E027E9A92CBD12336CA3u9xFH" TargetMode="External"/><Relationship Id="rId32" Type="http://schemas.openxmlformats.org/officeDocument/2006/relationships/image" Target="media/image9.wmf"/><Relationship Id="rId37" Type="http://schemas.openxmlformats.org/officeDocument/2006/relationships/image" Target="media/image14.wmf"/><Relationship Id="rId53" Type="http://schemas.openxmlformats.org/officeDocument/2006/relationships/image" Target="media/image30.wmf"/><Relationship Id="rId58" Type="http://schemas.openxmlformats.org/officeDocument/2006/relationships/image" Target="media/image34.wmf"/><Relationship Id="rId74" Type="http://schemas.openxmlformats.org/officeDocument/2006/relationships/image" Target="media/image50.wmf"/><Relationship Id="rId79" Type="http://schemas.openxmlformats.org/officeDocument/2006/relationships/image" Target="media/image55.wmf"/><Relationship Id="rId102" Type="http://schemas.openxmlformats.org/officeDocument/2006/relationships/image" Target="media/image78.wmf"/><Relationship Id="rId123" Type="http://schemas.openxmlformats.org/officeDocument/2006/relationships/image" Target="media/image99.wmf"/><Relationship Id="rId128" Type="http://schemas.openxmlformats.org/officeDocument/2006/relationships/hyperlink" Target="consultantplus://offline/ref=9B47075897C5BAD98D85009D17E5CE24533F73C935E07380BF0CAFFF6B00E027E9A92CBD12326DA9u9x9H" TargetMode="External"/><Relationship Id="rId144" Type="http://schemas.openxmlformats.org/officeDocument/2006/relationships/image" Target="media/image114.wmf"/><Relationship Id="rId149" Type="http://schemas.openxmlformats.org/officeDocument/2006/relationships/image" Target="media/image119.wmf"/><Relationship Id="rId5" Type="http://schemas.openxmlformats.org/officeDocument/2006/relationships/hyperlink" Target="http://www.consultant.ru" TargetMode="External"/><Relationship Id="rId90" Type="http://schemas.openxmlformats.org/officeDocument/2006/relationships/image" Target="media/image66.wmf"/><Relationship Id="rId95" Type="http://schemas.openxmlformats.org/officeDocument/2006/relationships/image" Target="media/image71.wmf"/><Relationship Id="rId160" Type="http://schemas.openxmlformats.org/officeDocument/2006/relationships/image" Target="media/image130.wmf"/><Relationship Id="rId165" Type="http://schemas.openxmlformats.org/officeDocument/2006/relationships/image" Target="media/image133.wmf"/><Relationship Id="rId181" Type="http://schemas.openxmlformats.org/officeDocument/2006/relationships/image" Target="media/image149.wmf"/><Relationship Id="rId186" Type="http://schemas.openxmlformats.org/officeDocument/2006/relationships/image" Target="media/image154.wmf"/><Relationship Id="rId22" Type="http://schemas.openxmlformats.org/officeDocument/2006/relationships/hyperlink" Target="consultantplus://offline/ref=9B47075897C5BAD98D85009D17E5CE24533E74CE37E27380BF0CAFFF6B00E027E9A92CBD12326CACu9xDH" TargetMode="External"/><Relationship Id="rId27" Type="http://schemas.openxmlformats.org/officeDocument/2006/relationships/hyperlink" Target="consultantplus://offline/ref=9B47075897C5BAD98D85009D17E5CE24533F73C935E07380BF0CAFFF6B00E027E9A92CBD12326DA9u9x9H" TargetMode="External"/><Relationship Id="rId43" Type="http://schemas.openxmlformats.org/officeDocument/2006/relationships/image" Target="media/image20.wmf"/><Relationship Id="rId48" Type="http://schemas.openxmlformats.org/officeDocument/2006/relationships/image" Target="media/image25.wmf"/><Relationship Id="rId64" Type="http://schemas.openxmlformats.org/officeDocument/2006/relationships/image" Target="media/image40.wmf"/><Relationship Id="rId69" Type="http://schemas.openxmlformats.org/officeDocument/2006/relationships/image" Target="media/image45.wmf"/><Relationship Id="rId113" Type="http://schemas.openxmlformats.org/officeDocument/2006/relationships/image" Target="media/image89.wmf"/><Relationship Id="rId118" Type="http://schemas.openxmlformats.org/officeDocument/2006/relationships/image" Target="media/image94.wmf"/><Relationship Id="rId134" Type="http://schemas.openxmlformats.org/officeDocument/2006/relationships/image" Target="media/image104.wmf"/><Relationship Id="rId139" Type="http://schemas.openxmlformats.org/officeDocument/2006/relationships/image" Target="media/image109.wmf"/><Relationship Id="rId80" Type="http://schemas.openxmlformats.org/officeDocument/2006/relationships/image" Target="media/image56.wmf"/><Relationship Id="rId85" Type="http://schemas.openxmlformats.org/officeDocument/2006/relationships/image" Target="media/image61.wmf"/><Relationship Id="rId150" Type="http://schemas.openxmlformats.org/officeDocument/2006/relationships/image" Target="media/image120.wmf"/><Relationship Id="rId155" Type="http://schemas.openxmlformats.org/officeDocument/2006/relationships/image" Target="media/image125.wmf"/><Relationship Id="rId171" Type="http://schemas.openxmlformats.org/officeDocument/2006/relationships/image" Target="media/image139.wmf"/><Relationship Id="rId176" Type="http://schemas.openxmlformats.org/officeDocument/2006/relationships/image" Target="media/image144.wmf"/><Relationship Id="rId192" Type="http://schemas.openxmlformats.org/officeDocument/2006/relationships/image" Target="media/image160.wmf"/><Relationship Id="rId197" Type="http://schemas.openxmlformats.org/officeDocument/2006/relationships/image" Target="media/image165.wmf"/><Relationship Id="rId201" Type="http://schemas.openxmlformats.org/officeDocument/2006/relationships/hyperlink" Target="consultantplus://offline/ref=0275AB0F543D170910B67CB5D9C2E4D50EBE45062C31138793749CB9CDB6BA3E32F49F56E2B8A710v4x4H" TargetMode="External"/><Relationship Id="rId12" Type="http://schemas.openxmlformats.org/officeDocument/2006/relationships/hyperlink" Target="consultantplus://offline/ref=9B47075897C5BAD98D85009D17E5CE24533F73C935E07380BF0CAFFF6B00E027E9A92CBD12326CAEu9xBH" TargetMode="External"/><Relationship Id="rId17" Type="http://schemas.openxmlformats.org/officeDocument/2006/relationships/hyperlink" Target="consultantplus://offline/ref=9B47075897C5BAD98D85009D17E5CE24533E74CE37E27380BF0CAFFF6Bu0x0H" TargetMode="External"/><Relationship Id="rId33" Type="http://schemas.openxmlformats.org/officeDocument/2006/relationships/image" Target="media/image10.wmf"/><Relationship Id="rId38" Type="http://schemas.openxmlformats.org/officeDocument/2006/relationships/image" Target="media/image15.wmf"/><Relationship Id="rId59" Type="http://schemas.openxmlformats.org/officeDocument/2006/relationships/image" Target="media/image35.wmf"/><Relationship Id="rId103" Type="http://schemas.openxmlformats.org/officeDocument/2006/relationships/image" Target="media/image79.wmf"/><Relationship Id="rId108" Type="http://schemas.openxmlformats.org/officeDocument/2006/relationships/image" Target="media/image84.wmf"/><Relationship Id="rId124" Type="http://schemas.openxmlformats.org/officeDocument/2006/relationships/image" Target="media/image100.wmf"/><Relationship Id="rId129" Type="http://schemas.openxmlformats.org/officeDocument/2006/relationships/hyperlink" Target="consultantplus://offline/ref=9B47075897C5BAD98D85009D17E5CE24533E7AC536ED7380BF0CAFFF6Bu0x0H" TargetMode="External"/><Relationship Id="rId54" Type="http://schemas.openxmlformats.org/officeDocument/2006/relationships/hyperlink" Target="consultantplus://offline/ref=9B47075897C5BAD98D85009D17E5CE24533E75C535E77380BF0CAFFF6B00E027E9A92CBD12326CABu9xEH" TargetMode="External"/><Relationship Id="rId70" Type="http://schemas.openxmlformats.org/officeDocument/2006/relationships/image" Target="media/image46.wmf"/><Relationship Id="rId75" Type="http://schemas.openxmlformats.org/officeDocument/2006/relationships/image" Target="media/image51.wmf"/><Relationship Id="rId91" Type="http://schemas.openxmlformats.org/officeDocument/2006/relationships/image" Target="media/image67.wmf"/><Relationship Id="rId96" Type="http://schemas.openxmlformats.org/officeDocument/2006/relationships/image" Target="media/image72.wmf"/><Relationship Id="rId140" Type="http://schemas.openxmlformats.org/officeDocument/2006/relationships/image" Target="media/image110.wmf"/><Relationship Id="rId145" Type="http://schemas.openxmlformats.org/officeDocument/2006/relationships/image" Target="media/image115.wmf"/><Relationship Id="rId161" Type="http://schemas.openxmlformats.org/officeDocument/2006/relationships/image" Target="media/image131.wmf"/><Relationship Id="rId166" Type="http://schemas.openxmlformats.org/officeDocument/2006/relationships/image" Target="media/image134.wmf"/><Relationship Id="rId182" Type="http://schemas.openxmlformats.org/officeDocument/2006/relationships/image" Target="media/image150.wmf"/><Relationship Id="rId187" Type="http://schemas.openxmlformats.org/officeDocument/2006/relationships/image" Target="media/image155.wmf"/><Relationship Id="rId1" Type="http://schemas.openxmlformats.org/officeDocument/2006/relationships/styles" Target="styles.xml"/><Relationship Id="rId6" Type="http://schemas.openxmlformats.org/officeDocument/2006/relationships/hyperlink" Target="consultantplus://offline/ref=9B47075897C5BAD98D85009D17E5CE24533F73C935E07380BF0CAFFF6B00E027E9A92CB4u1x7H" TargetMode="External"/><Relationship Id="rId23" Type="http://schemas.openxmlformats.org/officeDocument/2006/relationships/image" Target="media/image1.wmf"/><Relationship Id="rId28" Type="http://schemas.openxmlformats.org/officeDocument/2006/relationships/image" Target="media/image5.wmf"/><Relationship Id="rId49" Type="http://schemas.openxmlformats.org/officeDocument/2006/relationships/image" Target="media/image26.wmf"/><Relationship Id="rId114" Type="http://schemas.openxmlformats.org/officeDocument/2006/relationships/image" Target="media/image90.wmf"/><Relationship Id="rId119" Type="http://schemas.openxmlformats.org/officeDocument/2006/relationships/image" Target="media/image95.wmf"/><Relationship Id="rId44" Type="http://schemas.openxmlformats.org/officeDocument/2006/relationships/image" Target="media/image21.wmf"/><Relationship Id="rId60" Type="http://schemas.openxmlformats.org/officeDocument/2006/relationships/image" Target="media/image36.wmf"/><Relationship Id="rId65" Type="http://schemas.openxmlformats.org/officeDocument/2006/relationships/image" Target="media/image41.wmf"/><Relationship Id="rId81" Type="http://schemas.openxmlformats.org/officeDocument/2006/relationships/image" Target="media/image57.wmf"/><Relationship Id="rId86" Type="http://schemas.openxmlformats.org/officeDocument/2006/relationships/image" Target="media/image62.wmf"/><Relationship Id="rId130" Type="http://schemas.openxmlformats.org/officeDocument/2006/relationships/hyperlink" Target="consultantplus://offline/ref=9B47075897C5BAD98D85009D17E5CE24533F73C935E07380BF0CAFFF6B00E027E9A92CBD12326CAEu9xBH" TargetMode="External"/><Relationship Id="rId135" Type="http://schemas.openxmlformats.org/officeDocument/2006/relationships/image" Target="media/image105.wmf"/><Relationship Id="rId151" Type="http://schemas.openxmlformats.org/officeDocument/2006/relationships/image" Target="media/image121.wmf"/><Relationship Id="rId156" Type="http://schemas.openxmlformats.org/officeDocument/2006/relationships/image" Target="media/image126.wmf"/><Relationship Id="rId177" Type="http://schemas.openxmlformats.org/officeDocument/2006/relationships/image" Target="media/image145.wmf"/><Relationship Id="rId198" Type="http://schemas.openxmlformats.org/officeDocument/2006/relationships/image" Target="media/image166.wmf"/><Relationship Id="rId172" Type="http://schemas.openxmlformats.org/officeDocument/2006/relationships/image" Target="media/image140.wmf"/><Relationship Id="rId193" Type="http://schemas.openxmlformats.org/officeDocument/2006/relationships/image" Target="media/image161.wmf"/><Relationship Id="rId202" Type="http://schemas.openxmlformats.org/officeDocument/2006/relationships/hyperlink" Target="consultantplus://offline/ref=0275AB0F543D170910B67CB5D9C2E4D50EBE45062C31138793749CB9CDB6BA3E32F49F56E2B8A710v4x4H" TargetMode="External"/><Relationship Id="rId13" Type="http://schemas.openxmlformats.org/officeDocument/2006/relationships/hyperlink" Target="consultantplus://offline/ref=9B47075897C5BAD98D85009D17E5CE24533F73C935E07380BF0CAFFF6B00E027E9A92CBD123269A2u9x5H" TargetMode="External"/><Relationship Id="rId18" Type="http://schemas.openxmlformats.org/officeDocument/2006/relationships/hyperlink" Target="consultantplus://offline/ref=9B47075897C5BAD98D85009D17E5CE24533F73C935E07380BF0CAFFF6B00E027E9A92CBD12326CAEu9xBH" TargetMode="External"/><Relationship Id="rId39" Type="http://schemas.openxmlformats.org/officeDocument/2006/relationships/image" Target="media/image16.wmf"/><Relationship Id="rId109" Type="http://schemas.openxmlformats.org/officeDocument/2006/relationships/image" Target="media/image85.wmf"/><Relationship Id="rId34" Type="http://schemas.openxmlformats.org/officeDocument/2006/relationships/image" Target="media/image11.wmf"/><Relationship Id="rId50" Type="http://schemas.openxmlformats.org/officeDocument/2006/relationships/image" Target="media/image27.wmf"/><Relationship Id="rId55" Type="http://schemas.openxmlformats.org/officeDocument/2006/relationships/image" Target="media/image31.wmf"/><Relationship Id="rId76" Type="http://schemas.openxmlformats.org/officeDocument/2006/relationships/image" Target="media/image52.wmf"/><Relationship Id="rId97" Type="http://schemas.openxmlformats.org/officeDocument/2006/relationships/image" Target="media/image73.wmf"/><Relationship Id="rId104" Type="http://schemas.openxmlformats.org/officeDocument/2006/relationships/image" Target="media/image80.wmf"/><Relationship Id="rId120" Type="http://schemas.openxmlformats.org/officeDocument/2006/relationships/image" Target="media/image96.wmf"/><Relationship Id="rId125" Type="http://schemas.openxmlformats.org/officeDocument/2006/relationships/hyperlink" Target="consultantplus://offline/ref=9B47075897C5BAD98D85009D17E5CE24533E7ACF32EC7380BF0CAFFF6B00E027E9A92CBD12326CA9u9xDH" TargetMode="External"/><Relationship Id="rId141" Type="http://schemas.openxmlformats.org/officeDocument/2006/relationships/image" Target="media/image111.wmf"/><Relationship Id="rId146" Type="http://schemas.openxmlformats.org/officeDocument/2006/relationships/image" Target="media/image116.wmf"/><Relationship Id="rId167" Type="http://schemas.openxmlformats.org/officeDocument/2006/relationships/image" Target="media/image135.wmf"/><Relationship Id="rId188" Type="http://schemas.openxmlformats.org/officeDocument/2006/relationships/image" Target="media/image156.wmf"/><Relationship Id="rId7" Type="http://schemas.openxmlformats.org/officeDocument/2006/relationships/hyperlink" Target="consultantplus://offline/ref=9B47075897C5BAD98D85009D17E5CE24533E74CE37E27380BF0CAFFF6B00E027E9A92CBD12326CA8u9x4H" TargetMode="External"/><Relationship Id="rId71" Type="http://schemas.openxmlformats.org/officeDocument/2006/relationships/image" Target="media/image47.wmf"/><Relationship Id="rId92" Type="http://schemas.openxmlformats.org/officeDocument/2006/relationships/image" Target="media/image68.wmf"/><Relationship Id="rId162" Type="http://schemas.openxmlformats.org/officeDocument/2006/relationships/hyperlink" Target="consultantplus://offline/ref=9B47075897C5BAD98D85009D17E5CE24533E74CE37E27380BF0CAFFF6B00E027E9A92CBD12326CACu9xDH" TargetMode="External"/><Relationship Id="rId183" Type="http://schemas.openxmlformats.org/officeDocument/2006/relationships/image" Target="media/image151.wmf"/><Relationship Id="rId2" Type="http://schemas.microsoft.com/office/2007/relationships/stylesWithEffects" Target="stylesWithEffects.xml"/><Relationship Id="rId29" Type="http://schemas.openxmlformats.org/officeDocument/2006/relationships/image" Target="media/image6.wmf"/><Relationship Id="rId24" Type="http://schemas.openxmlformats.org/officeDocument/2006/relationships/image" Target="media/image2.wmf"/><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image" Target="media/image42.wmf"/><Relationship Id="rId87" Type="http://schemas.openxmlformats.org/officeDocument/2006/relationships/image" Target="media/image63.wmf"/><Relationship Id="rId110" Type="http://schemas.openxmlformats.org/officeDocument/2006/relationships/image" Target="media/image86.wmf"/><Relationship Id="rId115" Type="http://schemas.openxmlformats.org/officeDocument/2006/relationships/image" Target="media/image91.wmf"/><Relationship Id="rId131" Type="http://schemas.openxmlformats.org/officeDocument/2006/relationships/image" Target="media/image101.wmf"/><Relationship Id="rId136" Type="http://schemas.openxmlformats.org/officeDocument/2006/relationships/image" Target="media/image106.wmf"/><Relationship Id="rId157" Type="http://schemas.openxmlformats.org/officeDocument/2006/relationships/image" Target="media/image127.wmf"/><Relationship Id="rId178" Type="http://schemas.openxmlformats.org/officeDocument/2006/relationships/image" Target="media/image146.wmf"/><Relationship Id="rId61" Type="http://schemas.openxmlformats.org/officeDocument/2006/relationships/image" Target="media/image37.wmf"/><Relationship Id="rId82" Type="http://schemas.openxmlformats.org/officeDocument/2006/relationships/image" Target="media/image58.wmf"/><Relationship Id="rId152" Type="http://schemas.openxmlformats.org/officeDocument/2006/relationships/image" Target="media/image122.wmf"/><Relationship Id="rId173" Type="http://schemas.openxmlformats.org/officeDocument/2006/relationships/image" Target="media/image141.wmf"/><Relationship Id="rId194" Type="http://schemas.openxmlformats.org/officeDocument/2006/relationships/image" Target="media/image162.wmf"/><Relationship Id="rId199" Type="http://schemas.openxmlformats.org/officeDocument/2006/relationships/hyperlink" Target="consultantplus://offline/ref=9B47075897C5BAD98D85009D17E5CE24533E74CE37E27380BF0CAFFF6B00E027E9A92CBD12326CACu9xDH" TargetMode="External"/><Relationship Id="rId203" Type="http://schemas.openxmlformats.org/officeDocument/2006/relationships/fontTable" Target="fontTable.xml"/><Relationship Id="rId19" Type="http://schemas.openxmlformats.org/officeDocument/2006/relationships/hyperlink" Target="consultantplus://offline/ref=9B47075897C5BAD98D85009D17E5CE24533F73C935E07380BF0CAFFF6B00E027E9A92CBEu1x0H" TargetMode="External"/><Relationship Id="rId14" Type="http://schemas.openxmlformats.org/officeDocument/2006/relationships/hyperlink" Target="consultantplus://offline/ref=9B47075897C5BAD98D85009D17E5CE24533E74CE37E27380BF0CAFFF6B00E027E9A92CBD12326CACu9xDH" TargetMode="External"/><Relationship Id="rId30" Type="http://schemas.openxmlformats.org/officeDocument/2006/relationships/image" Target="media/image7.wmf"/><Relationship Id="rId35" Type="http://schemas.openxmlformats.org/officeDocument/2006/relationships/image" Target="media/image12.wmf"/><Relationship Id="rId56" Type="http://schemas.openxmlformats.org/officeDocument/2006/relationships/image" Target="media/image32.wmf"/><Relationship Id="rId77" Type="http://schemas.openxmlformats.org/officeDocument/2006/relationships/image" Target="media/image53.wmf"/><Relationship Id="rId100" Type="http://schemas.openxmlformats.org/officeDocument/2006/relationships/image" Target="media/image76.wmf"/><Relationship Id="rId105" Type="http://schemas.openxmlformats.org/officeDocument/2006/relationships/image" Target="media/image81.wmf"/><Relationship Id="rId126" Type="http://schemas.openxmlformats.org/officeDocument/2006/relationships/hyperlink" Target="consultantplus://offline/ref=9B47075897C5BAD98D85009D17E5CE24533D7AC837E07380BF0CAFFF6B00E027E9A92CBD12326CA8u9x4H" TargetMode="External"/><Relationship Id="rId147" Type="http://schemas.openxmlformats.org/officeDocument/2006/relationships/image" Target="media/image117.wmf"/><Relationship Id="rId168" Type="http://schemas.openxmlformats.org/officeDocument/2006/relationships/image" Target="media/image136.wmf"/><Relationship Id="rId8" Type="http://schemas.openxmlformats.org/officeDocument/2006/relationships/hyperlink" Target="consultantplus://offline/ref=9B47075897C5BAD98D85009D17E5CE24533F73CA3FE07380BF0CAFFF6B00E027E9A92CBEu1xAH" TargetMode="External"/><Relationship Id="rId51" Type="http://schemas.openxmlformats.org/officeDocument/2006/relationships/image" Target="media/image28.wmf"/><Relationship Id="rId72" Type="http://schemas.openxmlformats.org/officeDocument/2006/relationships/image" Target="media/image48.wmf"/><Relationship Id="rId93" Type="http://schemas.openxmlformats.org/officeDocument/2006/relationships/image" Target="media/image69.wmf"/><Relationship Id="rId98" Type="http://schemas.openxmlformats.org/officeDocument/2006/relationships/image" Target="media/image74.wmf"/><Relationship Id="rId121" Type="http://schemas.openxmlformats.org/officeDocument/2006/relationships/image" Target="media/image97.wmf"/><Relationship Id="rId142" Type="http://schemas.openxmlformats.org/officeDocument/2006/relationships/image" Target="media/image112.wmf"/><Relationship Id="rId163" Type="http://schemas.openxmlformats.org/officeDocument/2006/relationships/image" Target="media/image132.wmf"/><Relationship Id="rId184" Type="http://schemas.openxmlformats.org/officeDocument/2006/relationships/image" Target="media/image152.wmf"/><Relationship Id="rId189"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3.wmf"/><Relationship Id="rId46" Type="http://schemas.openxmlformats.org/officeDocument/2006/relationships/image" Target="media/image23.wmf"/><Relationship Id="rId67" Type="http://schemas.openxmlformats.org/officeDocument/2006/relationships/image" Target="media/image43.wmf"/><Relationship Id="rId116" Type="http://schemas.openxmlformats.org/officeDocument/2006/relationships/image" Target="media/image92.wmf"/><Relationship Id="rId137" Type="http://schemas.openxmlformats.org/officeDocument/2006/relationships/image" Target="media/image107.wmf"/><Relationship Id="rId158" Type="http://schemas.openxmlformats.org/officeDocument/2006/relationships/image" Target="media/image128.wmf"/><Relationship Id="rId20" Type="http://schemas.openxmlformats.org/officeDocument/2006/relationships/hyperlink" Target="consultantplus://offline/ref=9B47075897C5BAD98D85009D17E5CE24533E7ACF32EC7380BF0CAFFF6B00E027E9A92CBD12326CA9u9xDH" TargetMode="External"/><Relationship Id="rId41" Type="http://schemas.openxmlformats.org/officeDocument/2006/relationships/image" Target="media/image18.wmf"/><Relationship Id="rId62" Type="http://schemas.openxmlformats.org/officeDocument/2006/relationships/image" Target="media/image38.wmf"/><Relationship Id="rId83" Type="http://schemas.openxmlformats.org/officeDocument/2006/relationships/image" Target="media/image59.wmf"/><Relationship Id="rId88" Type="http://schemas.openxmlformats.org/officeDocument/2006/relationships/image" Target="media/image64.wmf"/><Relationship Id="rId111" Type="http://schemas.openxmlformats.org/officeDocument/2006/relationships/image" Target="media/image87.wmf"/><Relationship Id="rId132" Type="http://schemas.openxmlformats.org/officeDocument/2006/relationships/image" Target="media/image102.wmf"/><Relationship Id="rId153" Type="http://schemas.openxmlformats.org/officeDocument/2006/relationships/image" Target="media/image123.wmf"/><Relationship Id="rId174" Type="http://schemas.openxmlformats.org/officeDocument/2006/relationships/image" Target="media/image142.wmf"/><Relationship Id="rId179" Type="http://schemas.openxmlformats.org/officeDocument/2006/relationships/image" Target="media/image147.wmf"/><Relationship Id="rId195" Type="http://schemas.openxmlformats.org/officeDocument/2006/relationships/image" Target="media/image163.wmf"/><Relationship Id="rId190" Type="http://schemas.openxmlformats.org/officeDocument/2006/relationships/image" Target="media/image158.wmf"/><Relationship Id="rId204" Type="http://schemas.openxmlformats.org/officeDocument/2006/relationships/theme" Target="theme/theme1.xml"/><Relationship Id="rId15" Type="http://schemas.openxmlformats.org/officeDocument/2006/relationships/hyperlink" Target="consultantplus://offline/ref=9B47075897C5BAD98D85009D17E5CE24533E7AC536ED7380BF0CAFFF6Bu0x0H" TargetMode="External"/><Relationship Id="rId36" Type="http://schemas.openxmlformats.org/officeDocument/2006/relationships/image" Target="media/image13.wmf"/><Relationship Id="rId57" Type="http://schemas.openxmlformats.org/officeDocument/2006/relationships/image" Target="media/image33.wmf"/><Relationship Id="rId106" Type="http://schemas.openxmlformats.org/officeDocument/2006/relationships/image" Target="media/image82.wmf"/><Relationship Id="rId127" Type="http://schemas.openxmlformats.org/officeDocument/2006/relationships/hyperlink" Target="consultantplus://offline/ref=9B47075897C5BAD98D85009D17E5CE24533E74CE37E27380BF0CAFFF6B00E027E9A92CBD12326CACu9xDH" TargetMode="External"/><Relationship Id="rId10" Type="http://schemas.openxmlformats.org/officeDocument/2006/relationships/hyperlink" Target="consultantplus://offline/ref=9B47075897C5BAD98D85009D17E5CE2453387AC831E67380BF0CAFFF6B00E027E9A92CBD12326CAAu9xAH" TargetMode="External"/><Relationship Id="rId31" Type="http://schemas.openxmlformats.org/officeDocument/2006/relationships/image" Target="media/image8.wmf"/><Relationship Id="rId52" Type="http://schemas.openxmlformats.org/officeDocument/2006/relationships/image" Target="media/image29.wmf"/><Relationship Id="rId73" Type="http://schemas.openxmlformats.org/officeDocument/2006/relationships/image" Target="media/image49.wmf"/><Relationship Id="rId78" Type="http://schemas.openxmlformats.org/officeDocument/2006/relationships/image" Target="media/image54.wmf"/><Relationship Id="rId94" Type="http://schemas.openxmlformats.org/officeDocument/2006/relationships/image" Target="media/image70.wmf"/><Relationship Id="rId99" Type="http://schemas.openxmlformats.org/officeDocument/2006/relationships/image" Target="media/image75.wmf"/><Relationship Id="rId101" Type="http://schemas.openxmlformats.org/officeDocument/2006/relationships/image" Target="media/image77.wmf"/><Relationship Id="rId122" Type="http://schemas.openxmlformats.org/officeDocument/2006/relationships/image" Target="media/image98.wmf"/><Relationship Id="rId143" Type="http://schemas.openxmlformats.org/officeDocument/2006/relationships/image" Target="media/image113.wmf"/><Relationship Id="rId148" Type="http://schemas.openxmlformats.org/officeDocument/2006/relationships/image" Target="media/image118.wmf"/><Relationship Id="rId164" Type="http://schemas.openxmlformats.org/officeDocument/2006/relationships/hyperlink" Target="consultantplus://offline/ref=9B47075897C5BAD98D85009D17E5CE24533E74CE37E27380BF0CAFFF6B00E027E9A92CBD12326CACu9xDH" TargetMode="External"/><Relationship Id="rId169" Type="http://schemas.openxmlformats.org/officeDocument/2006/relationships/image" Target="media/image137.wmf"/><Relationship Id="rId185" Type="http://schemas.openxmlformats.org/officeDocument/2006/relationships/image" Target="media/image153.wmf"/><Relationship Id="rId4" Type="http://schemas.openxmlformats.org/officeDocument/2006/relationships/webSettings" Target="webSettings.xml"/><Relationship Id="rId9" Type="http://schemas.openxmlformats.org/officeDocument/2006/relationships/hyperlink" Target="consultantplus://offline/ref=9B47075897C5BAD98D85009D17E5CE2453387AC83EE67380BF0CAFFF6Bu0x0H" TargetMode="External"/><Relationship Id="rId180" Type="http://schemas.openxmlformats.org/officeDocument/2006/relationships/image" Target="media/image148.wmf"/><Relationship Id="rId26" Type="http://schemas.openxmlformats.org/officeDocument/2006/relationships/image" Target="media/image4.wmf"/><Relationship Id="rId47" Type="http://schemas.openxmlformats.org/officeDocument/2006/relationships/image" Target="media/image24.wmf"/><Relationship Id="rId68" Type="http://schemas.openxmlformats.org/officeDocument/2006/relationships/image" Target="media/image44.wmf"/><Relationship Id="rId89" Type="http://schemas.openxmlformats.org/officeDocument/2006/relationships/image" Target="media/image65.wmf"/><Relationship Id="rId112" Type="http://schemas.openxmlformats.org/officeDocument/2006/relationships/image" Target="media/image88.wmf"/><Relationship Id="rId133" Type="http://schemas.openxmlformats.org/officeDocument/2006/relationships/image" Target="media/image103.wmf"/><Relationship Id="rId154" Type="http://schemas.openxmlformats.org/officeDocument/2006/relationships/image" Target="media/image124.wmf"/><Relationship Id="rId175" Type="http://schemas.openxmlformats.org/officeDocument/2006/relationships/image" Target="media/image1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34624</Words>
  <Characters>197360</Characters>
  <Application>Microsoft Office Word</Application>
  <DocSecurity>0</DocSecurity>
  <Lines>1644</Lines>
  <Paragraphs>463</Paragraphs>
  <ScaleCrop>false</ScaleCrop>
  <Company>Home</Company>
  <LinksUpToDate>false</LinksUpToDate>
  <CharactersWithSpaces>231521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2014-12-02T07:49:00Z</dcterms:created>
  <dcterms:modified xsi:type="dcterms:W3CDTF">2014-12-02T07:51:00Z</dcterms:modified>
</cp:coreProperties>
</file>