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1C" w:rsidRDefault="00F66E1C" w:rsidP="008330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7FD" w:rsidRDefault="00F67B9D" w:rsidP="009536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E1C" w:rsidRDefault="00F66E1C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7FD" w:rsidRPr="00E43D5B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5B">
        <w:rPr>
          <w:rFonts w:ascii="Times New Roman" w:hAnsi="Times New Roman" w:cs="Times New Roman"/>
          <w:b/>
          <w:sz w:val="28"/>
          <w:szCs w:val="28"/>
        </w:rPr>
        <w:t>Порядок проведения отбора Претендентов</w:t>
      </w:r>
      <w:bookmarkStart w:id="0" w:name="_GoBack"/>
      <w:bookmarkEnd w:id="0"/>
    </w:p>
    <w:p w:rsidR="00A337FD" w:rsidRPr="005D269D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337FD" w:rsidRPr="005D269D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69D">
        <w:rPr>
          <w:rFonts w:ascii="Times New Roman" w:hAnsi="Times New Roman" w:cs="Times New Roman"/>
          <w:sz w:val="28"/>
          <w:szCs w:val="28"/>
        </w:rPr>
        <w:t>На втором этапе формирования резерва проводится отбор Претендентов, в ходе которого комиссия:</w:t>
      </w:r>
    </w:p>
    <w:p w:rsidR="00A337FD" w:rsidRPr="005D269D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269D">
        <w:rPr>
          <w:rFonts w:ascii="Times New Roman" w:hAnsi="Times New Roman" w:cs="Times New Roman"/>
          <w:sz w:val="28"/>
          <w:szCs w:val="28"/>
        </w:rPr>
        <w:t>определяет соответствие Претендентов квалификационным и иным требованиям к должностям, на которые формируется резерв;</w:t>
      </w:r>
    </w:p>
    <w:p w:rsidR="00A337FD" w:rsidRPr="005D269D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D269D">
        <w:rPr>
          <w:rFonts w:ascii="Times New Roman" w:hAnsi="Times New Roman" w:cs="Times New Roman"/>
          <w:sz w:val="28"/>
          <w:szCs w:val="28"/>
        </w:rPr>
        <w:t xml:space="preserve">оценивает профессиональные, деловые и личностные качества Претендентов на основании предоставленных документов с применением </w:t>
      </w:r>
      <w:hyperlink w:anchor="Par220" w:history="1">
        <w:r w:rsidRPr="005D269D">
          <w:rPr>
            <w:rFonts w:ascii="Times New Roman" w:hAnsi="Times New Roman" w:cs="Times New Roman"/>
            <w:sz w:val="28"/>
            <w:szCs w:val="28"/>
          </w:rPr>
          <w:t>Методики</w:t>
        </w:r>
      </w:hyperlink>
      <w:r w:rsidRPr="005D269D">
        <w:rPr>
          <w:rFonts w:ascii="Times New Roman" w:hAnsi="Times New Roman" w:cs="Times New Roman"/>
          <w:sz w:val="28"/>
          <w:szCs w:val="28"/>
        </w:rPr>
        <w:t xml:space="preserve"> оценки, а также на основе оценочных процедур с использованием методов оценки профессиональных и личностных каче</w:t>
      </w:r>
      <w:proofErr w:type="gramStart"/>
      <w:r w:rsidRPr="005D269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5D269D">
        <w:rPr>
          <w:rFonts w:ascii="Times New Roman" w:hAnsi="Times New Roman" w:cs="Times New Roman"/>
          <w:sz w:val="28"/>
          <w:szCs w:val="28"/>
        </w:rPr>
        <w:t>етендентов, включая индивидуальное собеседование, анкетирование, тестирование.</w:t>
      </w:r>
    </w:p>
    <w:p w:rsidR="00A337FD" w:rsidRPr="005D269D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69D">
        <w:rPr>
          <w:rFonts w:ascii="Times New Roman" w:hAnsi="Times New Roman" w:cs="Times New Roman"/>
          <w:sz w:val="28"/>
          <w:szCs w:val="28"/>
        </w:rPr>
        <w:t>По итогам отбора Претендентов комиссия выносит одно из следующих решений:</w:t>
      </w:r>
    </w:p>
    <w:p w:rsidR="00A337FD" w:rsidRPr="005D269D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Pr="005D269D">
        <w:rPr>
          <w:rFonts w:ascii="Times New Roman" w:hAnsi="Times New Roman" w:cs="Times New Roman"/>
          <w:sz w:val="28"/>
          <w:szCs w:val="28"/>
        </w:rPr>
        <w:t>екомендовать генеральному (управляющему, в пределах его полномочий) директору  включить Претендента в резерв;</w:t>
      </w:r>
    </w:p>
    <w:p w:rsidR="00A337FD" w:rsidRPr="005D269D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269D">
        <w:rPr>
          <w:rFonts w:ascii="Times New Roman" w:hAnsi="Times New Roman" w:cs="Times New Roman"/>
          <w:sz w:val="28"/>
          <w:szCs w:val="28"/>
        </w:rPr>
        <w:t>отказать Претенденту во включении его в резерв.</w:t>
      </w:r>
    </w:p>
    <w:p w:rsidR="00A337FD" w:rsidRPr="005D269D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69D">
        <w:rPr>
          <w:rFonts w:ascii="Times New Roman" w:hAnsi="Times New Roman" w:cs="Times New Roman"/>
          <w:sz w:val="28"/>
          <w:szCs w:val="28"/>
        </w:rPr>
        <w:t>Списки лиц, включенных в резерв (далее - Кандидаты), сформированные на основании решения комиссии, утверждаются приказом генерального (управляющего, в пределах его полномочий) директора.</w:t>
      </w:r>
    </w:p>
    <w:p w:rsidR="00A337FD" w:rsidRPr="005D269D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69D">
        <w:rPr>
          <w:rFonts w:ascii="Times New Roman" w:hAnsi="Times New Roman" w:cs="Times New Roman"/>
          <w:sz w:val="28"/>
          <w:szCs w:val="28"/>
        </w:rPr>
        <w:t>Кандидаты включаются в резерв на срок не более 5 лет.</w:t>
      </w:r>
    </w:p>
    <w:p w:rsidR="00A337FD" w:rsidRPr="005D269D" w:rsidRDefault="00A337FD" w:rsidP="00A337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69D">
        <w:rPr>
          <w:rFonts w:ascii="Times New Roman" w:hAnsi="Times New Roman" w:cs="Times New Roman"/>
          <w:sz w:val="28"/>
          <w:szCs w:val="28"/>
        </w:rPr>
        <w:t>В течение 14 календарных дней со дня утверждения списков Кандидатов на официальном сайте  и (или) доске объявлений размещается информация о включении Кандидатов в резерв.</w:t>
      </w:r>
    </w:p>
    <w:p w:rsidR="00A337FD" w:rsidRDefault="00A337FD" w:rsidP="00A33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337FD" w:rsidRDefault="00A337FD" w:rsidP="00A337FD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D0622" w:rsidRDefault="000D0622" w:rsidP="00A337FD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sectPr w:rsidR="000D0622" w:rsidSect="00CB4113">
      <w:pgSz w:w="11906" w:h="16838"/>
      <w:pgMar w:top="426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5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C80A29"/>
    <w:multiLevelType w:val="hybridMultilevel"/>
    <w:tmpl w:val="BA26FB5A"/>
    <w:lvl w:ilvl="0" w:tplc="0ED2DD9E">
      <w:start w:val="17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000FD5"/>
    <w:multiLevelType w:val="hybridMultilevel"/>
    <w:tmpl w:val="362201D6"/>
    <w:lvl w:ilvl="0" w:tplc="D8D4B75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10371A"/>
    <w:multiLevelType w:val="hybridMultilevel"/>
    <w:tmpl w:val="A48C354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38DB"/>
    <w:multiLevelType w:val="multilevel"/>
    <w:tmpl w:val="ADD2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417D45"/>
    <w:multiLevelType w:val="multilevel"/>
    <w:tmpl w:val="1DCA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B0"/>
    <w:rsid w:val="000116EB"/>
    <w:rsid w:val="00031560"/>
    <w:rsid w:val="0003538D"/>
    <w:rsid w:val="00081894"/>
    <w:rsid w:val="0009474D"/>
    <w:rsid w:val="000A3EA6"/>
    <w:rsid w:val="000C49E2"/>
    <w:rsid w:val="000D0622"/>
    <w:rsid w:val="000D62D3"/>
    <w:rsid w:val="000E1D17"/>
    <w:rsid w:val="001028B5"/>
    <w:rsid w:val="00117B77"/>
    <w:rsid w:val="001455C6"/>
    <w:rsid w:val="0014576B"/>
    <w:rsid w:val="001A2254"/>
    <w:rsid w:val="001C4A8D"/>
    <w:rsid w:val="001D4AD6"/>
    <w:rsid w:val="001E1A0C"/>
    <w:rsid w:val="00205175"/>
    <w:rsid w:val="00215B71"/>
    <w:rsid w:val="002A458A"/>
    <w:rsid w:val="002B4128"/>
    <w:rsid w:val="002B6C7D"/>
    <w:rsid w:val="003302C2"/>
    <w:rsid w:val="00364ADA"/>
    <w:rsid w:val="0037591D"/>
    <w:rsid w:val="00385530"/>
    <w:rsid w:val="003D2584"/>
    <w:rsid w:val="004207B9"/>
    <w:rsid w:val="004473F6"/>
    <w:rsid w:val="004866D5"/>
    <w:rsid w:val="004C4A4E"/>
    <w:rsid w:val="004E18BF"/>
    <w:rsid w:val="00504DA9"/>
    <w:rsid w:val="00520E92"/>
    <w:rsid w:val="00582CE8"/>
    <w:rsid w:val="005A0A64"/>
    <w:rsid w:val="005A3433"/>
    <w:rsid w:val="005B6314"/>
    <w:rsid w:val="005D269D"/>
    <w:rsid w:val="005E66FF"/>
    <w:rsid w:val="005F1C5D"/>
    <w:rsid w:val="005F772B"/>
    <w:rsid w:val="00622A04"/>
    <w:rsid w:val="00622B46"/>
    <w:rsid w:val="00636572"/>
    <w:rsid w:val="00646908"/>
    <w:rsid w:val="00672A27"/>
    <w:rsid w:val="00697C53"/>
    <w:rsid w:val="006C5229"/>
    <w:rsid w:val="006D2061"/>
    <w:rsid w:val="006D4EBC"/>
    <w:rsid w:val="006D6836"/>
    <w:rsid w:val="00702ABA"/>
    <w:rsid w:val="00714EA5"/>
    <w:rsid w:val="0072626D"/>
    <w:rsid w:val="00741270"/>
    <w:rsid w:val="007C28D8"/>
    <w:rsid w:val="007C405C"/>
    <w:rsid w:val="007F79CA"/>
    <w:rsid w:val="00807C6B"/>
    <w:rsid w:val="00811F55"/>
    <w:rsid w:val="008330EB"/>
    <w:rsid w:val="00871009"/>
    <w:rsid w:val="00874D7B"/>
    <w:rsid w:val="008A2A12"/>
    <w:rsid w:val="008E11A4"/>
    <w:rsid w:val="008F3969"/>
    <w:rsid w:val="008F6DF8"/>
    <w:rsid w:val="0090234E"/>
    <w:rsid w:val="0092458E"/>
    <w:rsid w:val="009321B7"/>
    <w:rsid w:val="00941121"/>
    <w:rsid w:val="009536AA"/>
    <w:rsid w:val="00964FB0"/>
    <w:rsid w:val="0098264C"/>
    <w:rsid w:val="009937FB"/>
    <w:rsid w:val="009B6FCA"/>
    <w:rsid w:val="009F518F"/>
    <w:rsid w:val="00A03AD3"/>
    <w:rsid w:val="00A20A76"/>
    <w:rsid w:val="00A31FF3"/>
    <w:rsid w:val="00A337FD"/>
    <w:rsid w:val="00A64767"/>
    <w:rsid w:val="00A85009"/>
    <w:rsid w:val="00A85544"/>
    <w:rsid w:val="00A865FE"/>
    <w:rsid w:val="00A87DF3"/>
    <w:rsid w:val="00AB0D5D"/>
    <w:rsid w:val="00AD2BFF"/>
    <w:rsid w:val="00B157AD"/>
    <w:rsid w:val="00B40006"/>
    <w:rsid w:val="00BA3C47"/>
    <w:rsid w:val="00BB7FCF"/>
    <w:rsid w:val="00BC0C09"/>
    <w:rsid w:val="00BC46EE"/>
    <w:rsid w:val="00BD6AA9"/>
    <w:rsid w:val="00BE468E"/>
    <w:rsid w:val="00BF32C5"/>
    <w:rsid w:val="00C14DAA"/>
    <w:rsid w:val="00C3500A"/>
    <w:rsid w:val="00CA5C54"/>
    <w:rsid w:val="00CB09F0"/>
    <w:rsid w:val="00CB4113"/>
    <w:rsid w:val="00CD259D"/>
    <w:rsid w:val="00CD2613"/>
    <w:rsid w:val="00D14CA5"/>
    <w:rsid w:val="00D26151"/>
    <w:rsid w:val="00D40F3A"/>
    <w:rsid w:val="00D835BF"/>
    <w:rsid w:val="00DA719F"/>
    <w:rsid w:val="00DC26A2"/>
    <w:rsid w:val="00DD5D57"/>
    <w:rsid w:val="00E15126"/>
    <w:rsid w:val="00E344CD"/>
    <w:rsid w:val="00E43D5B"/>
    <w:rsid w:val="00E52EA5"/>
    <w:rsid w:val="00E56AA2"/>
    <w:rsid w:val="00E600CD"/>
    <w:rsid w:val="00E725D6"/>
    <w:rsid w:val="00E860D5"/>
    <w:rsid w:val="00E97033"/>
    <w:rsid w:val="00EB62D3"/>
    <w:rsid w:val="00EF0037"/>
    <w:rsid w:val="00F11876"/>
    <w:rsid w:val="00F128B0"/>
    <w:rsid w:val="00F16B8B"/>
    <w:rsid w:val="00F17069"/>
    <w:rsid w:val="00F31457"/>
    <w:rsid w:val="00F3302C"/>
    <w:rsid w:val="00F459E6"/>
    <w:rsid w:val="00F60E98"/>
    <w:rsid w:val="00F66E1C"/>
    <w:rsid w:val="00F67A4A"/>
    <w:rsid w:val="00F67B9D"/>
    <w:rsid w:val="00F733C8"/>
    <w:rsid w:val="00FA734C"/>
    <w:rsid w:val="00FC350E"/>
    <w:rsid w:val="00FC457A"/>
    <w:rsid w:val="00FC5503"/>
    <w:rsid w:val="00FD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D5D"/>
    <w:pPr>
      <w:ind w:left="720"/>
      <w:contextualSpacing/>
    </w:pPr>
  </w:style>
  <w:style w:type="paragraph" w:customStyle="1" w:styleId="ConsPlusNonformat">
    <w:name w:val="ConsPlusNonformat"/>
    <w:uiPriority w:val="99"/>
    <w:rsid w:val="001C4A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52E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037"/>
    <w:rPr>
      <w:rFonts w:ascii="Tahoma" w:hAnsi="Tahoma" w:cs="Tahoma"/>
      <w:sz w:val="16"/>
      <w:szCs w:val="16"/>
    </w:rPr>
  </w:style>
  <w:style w:type="paragraph" w:customStyle="1" w:styleId="nobtm">
    <w:name w:val="nobtm"/>
    <w:basedOn w:val="a"/>
    <w:rsid w:val="00F1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7069"/>
  </w:style>
  <w:style w:type="character" w:styleId="a6">
    <w:name w:val="Hyperlink"/>
    <w:basedOn w:val="a0"/>
    <w:uiPriority w:val="99"/>
    <w:semiHidden/>
    <w:unhideWhenUsed/>
    <w:rsid w:val="00FC5503"/>
    <w:rPr>
      <w:color w:val="0000FF"/>
      <w:u w:val="single"/>
    </w:rPr>
  </w:style>
  <w:style w:type="paragraph" w:customStyle="1" w:styleId="ConsPlusTitle">
    <w:name w:val="ConsPlusTitle"/>
    <w:uiPriority w:val="99"/>
    <w:rsid w:val="00F66E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D5D"/>
    <w:pPr>
      <w:ind w:left="720"/>
      <w:contextualSpacing/>
    </w:pPr>
  </w:style>
  <w:style w:type="paragraph" w:customStyle="1" w:styleId="ConsPlusNonformat">
    <w:name w:val="ConsPlusNonformat"/>
    <w:uiPriority w:val="99"/>
    <w:rsid w:val="001C4A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52E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037"/>
    <w:rPr>
      <w:rFonts w:ascii="Tahoma" w:hAnsi="Tahoma" w:cs="Tahoma"/>
      <w:sz w:val="16"/>
      <w:szCs w:val="16"/>
    </w:rPr>
  </w:style>
  <w:style w:type="paragraph" w:customStyle="1" w:styleId="nobtm">
    <w:name w:val="nobtm"/>
    <w:basedOn w:val="a"/>
    <w:rsid w:val="00F1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7069"/>
  </w:style>
  <w:style w:type="character" w:styleId="a6">
    <w:name w:val="Hyperlink"/>
    <w:basedOn w:val="a0"/>
    <w:uiPriority w:val="99"/>
    <w:semiHidden/>
    <w:unhideWhenUsed/>
    <w:rsid w:val="00FC5503"/>
    <w:rPr>
      <w:color w:val="0000FF"/>
      <w:u w:val="single"/>
    </w:rPr>
  </w:style>
  <w:style w:type="paragraph" w:customStyle="1" w:styleId="ConsPlusTitle">
    <w:name w:val="ConsPlusTitle"/>
    <w:uiPriority w:val="99"/>
    <w:rsid w:val="00F66E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E25D3-EC9B-4C07-B6A9-B8E6BBBE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Коробова Татьяна Валерьевна</dc:creator>
  <cp:lastModifiedBy>User</cp:lastModifiedBy>
  <cp:revision>4</cp:revision>
  <cp:lastPrinted>2014-05-12T12:30:00Z</cp:lastPrinted>
  <dcterms:created xsi:type="dcterms:W3CDTF">2014-05-16T08:27:00Z</dcterms:created>
  <dcterms:modified xsi:type="dcterms:W3CDTF">2014-05-16T08:40:00Z</dcterms:modified>
</cp:coreProperties>
</file>